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955CA" w:rsidRPr="00623061" w:rsidRDefault="006955CA">
      <w:pPr>
        <w:widowControl w:val="0"/>
        <w:pBdr>
          <w:top w:val="nil"/>
          <w:left w:val="nil"/>
          <w:bottom w:val="nil"/>
          <w:right w:val="nil"/>
          <w:between w:val="nil"/>
        </w:pBdr>
        <w:spacing w:line="276" w:lineRule="auto"/>
      </w:pPr>
    </w:p>
    <w:p w:rsidR="006955CA" w:rsidRPr="00623061" w:rsidRDefault="000F4936">
      <w:pPr>
        <w:tabs>
          <w:tab w:val="left" w:pos="360"/>
        </w:tabs>
      </w:pPr>
      <w:bookmarkStart w:id="0" w:name="_heading=h.gjdgxs" w:colFirst="0" w:colLast="0"/>
      <w:bookmarkEnd w:id="0"/>
      <w:r w:rsidRPr="00623061">
        <w:rPr>
          <w:noProof/>
          <w:lang w:eastAsia="en-US"/>
        </w:rPr>
        <w:drawing>
          <wp:anchor distT="0" distB="0" distL="0" distR="0" simplePos="0" relativeHeight="251658240" behindDoc="1" locked="0" layoutInCell="1" hidden="0" allowOverlap="1">
            <wp:simplePos x="0" y="0"/>
            <wp:positionH relativeFrom="column">
              <wp:posOffset>2575906</wp:posOffset>
            </wp:positionH>
            <wp:positionV relativeFrom="paragraph">
              <wp:posOffset>4041</wp:posOffset>
            </wp:positionV>
            <wp:extent cx="1661160" cy="1318260"/>
            <wp:effectExtent l="0" t="0" r="0" b="0"/>
            <wp:wrapNone/>
            <wp:docPr id="19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61160" cy="1318260"/>
                    </a:xfrm>
                    <a:prstGeom prst="rect">
                      <a:avLst/>
                    </a:prstGeom>
                    <a:ln/>
                  </pic:spPr>
                </pic:pic>
              </a:graphicData>
            </a:graphic>
          </wp:anchor>
        </w:drawing>
      </w:r>
    </w:p>
    <w:p w:rsidR="006955CA" w:rsidRPr="000F4936" w:rsidRDefault="000F237F">
      <w:pPr>
        <w:pStyle w:val="Heading5"/>
        <w:tabs>
          <w:tab w:val="left" w:pos="360"/>
        </w:tabs>
        <w:ind w:left="90" w:right="0" w:hanging="1008"/>
        <w:rPr>
          <w:sz w:val="32"/>
          <w:szCs w:val="32"/>
        </w:rPr>
      </w:pPr>
      <w:r w:rsidRPr="000F4936">
        <w:rPr>
          <w:sz w:val="32"/>
          <w:szCs w:val="32"/>
        </w:rPr>
        <w:t xml:space="preserve">   WESTPORT PLANNING BOARD</w:t>
      </w:r>
    </w:p>
    <w:p w:rsidR="007C6DEA" w:rsidRDefault="000F237F">
      <w:pPr>
        <w:pStyle w:val="Heading5"/>
        <w:tabs>
          <w:tab w:val="left" w:pos="360"/>
        </w:tabs>
        <w:ind w:left="0" w:right="0" w:hanging="1008"/>
        <w:rPr>
          <w:sz w:val="32"/>
          <w:szCs w:val="32"/>
        </w:rPr>
      </w:pPr>
      <w:r w:rsidRPr="000F4936">
        <w:rPr>
          <w:sz w:val="32"/>
          <w:szCs w:val="32"/>
        </w:rPr>
        <w:t xml:space="preserve">  </w:t>
      </w:r>
      <w:r w:rsidR="007C6DEA">
        <w:rPr>
          <w:sz w:val="32"/>
          <w:szCs w:val="32"/>
        </w:rPr>
        <w:t>Regular</w:t>
      </w:r>
    </w:p>
    <w:p w:rsidR="006955CA" w:rsidRPr="000F4936" w:rsidRDefault="000F237F">
      <w:pPr>
        <w:pStyle w:val="Heading5"/>
        <w:tabs>
          <w:tab w:val="left" w:pos="360"/>
        </w:tabs>
        <w:ind w:left="0" w:right="0" w:hanging="1008"/>
        <w:rPr>
          <w:sz w:val="32"/>
          <w:szCs w:val="32"/>
        </w:rPr>
      </w:pPr>
      <w:r w:rsidRPr="000F4936">
        <w:rPr>
          <w:sz w:val="32"/>
          <w:szCs w:val="32"/>
        </w:rPr>
        <w:t xml:space="preserve"> Meeting</w:t>
      </w:r>
    </w:p>
    <w:p w:rsidR="006955CA" w:rsidRPr="000F4936" w:rsidRDefault="000F237F">
      <w:pPr>
        <w:pStyle w:val="Heading5"/>
        <w:tabs>
          <w:tab w:val="left" w:pos="360"/>
        </w:tabs>
        <w:ind w:left="0" w:right="0" w:hanging="1008"/>
        <w:rPr>
          <w:sz w:val="32"/>
          <w:szCs w:val="32"/>
        </w:rPr>
      </w:pPr>
      <w:r w:rsidRPr="000F4936">
        <w:rPr>
          <w:color w:val="0070C0"/>
          <w:sz w:val="32"/>
          <w:szCs w:val="32"/>
        </w:rPr>
        <w:t xml:space="preserve">AGENDA </w:t>
      </w:r>
      <w:r w:rsidRPr="000F4936">
        <w:rPr>
          <w:color w:val="FF0000"/>
          <w:sz w:val="32"/>
          <w:szCs w:val="32"/>
        </w:rPr>
        <w:t xml:space="preserve"> </w:t>
      </w:r>
    </w:p>
    <w:p w:rsidR="006955CA" w:rsidRPr="000F4936" w:rsidRDefault="000F237F">
      <w:pPr>
        <w:pStyle w:val="Heading1"/>
        <w:tabs>
          <w:tab w:val="left" w:pos="360"/>
        </w:tabs>
        <w:ind w:left="432" w:right="0" w:hanging="432"/>
        <w:rPr>
          <w:color w:val="000000"/>
          <w:sz w:val="32"/>
          <w:szCs w:val="32"/>
        </w:rPr>
      </w:pPr>
      <w:r w:rsidRPr="000F4936">
        <w:rPr>
          <w:color w:val="000000"/>
          <w:sz w:val="32"/>
          <w:szCs w:val="32"/>
        </w:rPr>
        <w:t xml:space="preserve">Tuesday, January </w:t>
      </w:r>
      <w:r w:rsidR="00A57B74">
        <w:rPr>
          <w:color w:val="000000"/>
          <w:sz w:val="32"/>
          <w:szCs w:val="32"/>
        </w:rPr>
        <w:t>19</w:t>
      </w:r>
      <w:r w:rsidRPr="000F4936">
        <w:rPr>
          <w:color w:val="000000"/>
          <w:sz w:val="32"/>
          <w:szCs w:val="32"/>
        </w:rPr>
        <w:t>, 2021</w:t>
      </w:r>
    </w:p>
    <w:p w:rsidR="006955CA" w:rsidRPr="000F4936" w:rsidRDefault="000F237F">
      <w:pPr>
        <w:pStyle w:val="Heading1"/>
        <w:tabs>
          <w:tab w:val="left" w:pos="360"/>
        </w:tabs>
        <w:ind w:left="432" w:right="0" w:hanging="432"/>
        <w:rPr>
          <w:color w:val="000000"/>
          <w:sz w:val="32"/>
          <w:szCs w:val="32"/>
        </w:rPr>
      </w:pPr>
      <w:r w:rsidRPr="000F4936">
        <w:rPr>
          <w:color w:val="000000"/>
          <w:sz w:val="32"/>
          <w:szCs w:val="32"/>
        </w:rPr>
        <w:t>Virtual Meeting</w:t>
      </w:r>
    </w:p>
    <w:p w:rsidR="006955CA" w:rsidRPr="00623061" w:rsidRDefault="000F4936" w:rsidP="000F4936">
      <w:pPr>
        <w:tabs>
          <w:tab w:val="left" w:pos="1087"/>
        </w:tabs>
      </w:pPr>
      <w:r>
        <w:tab/>
      </w:r>
    </w:p>
    <w:p w:rsidR="006955CA" w:rsidRPr="00623061" w:rsidRDefault="000F237F">
      <w:pPr>
        <w:tabs>
          <w:tab w:val="left" w:pos="360"/>
        </w:tabs>
        <w:jc w:val="center"/>
        <w:rPr>
          <w:color w:val="FF0000"/>
        </w:rPr>
      </w:pPr>
      <w:r w:rsidRPr="00623061">
        <w:rPr>
          <w:color w:val="FF0000"/>
        </w:rPr>
        <w:t>DUE TO THE ONGOING COVID-19 CORONA VIRUS OUTBREAK,</w:t>
      </w:r>
    </w:p>
    <w:p w:rsidR="006955CA" w:rsidRPr="00623061" w:rsidRDefault="000F237F">
      <w:pPr>
        <w:tabs>
          <w:tab w:val="left" w:pos="360"/>
        </w:tabs>
        <w:jc w:val="center"/>
        <w:rPr>
          <w:color w:val="FF0000"/>
        </w:rPr>
      </w:pPr>
      <w:r w:rsidRPr="00623061">
        <w:rPr>
          <w:color w:val="FF0000"/>
        </w:rPr>
        <w:t>TOWN BUILDINGS are CLOSED to the PUBLIC BY EMERGENCY ORDER</w:t>
      </w:r>
    </w:p>
    <w:p w:rsidR="006955CA" w:rsidRPr="00623061" w:rsidRDefault="000F237F">
      <w:pPr>
        <w:tabs>
          <w:tab w:val="left" w:pos="360"/>
        </w:tabs>
        <w:jc w:val="center"/>
        <w:rPr>
          <w:u w:val="single"/>
        </w:rPr>
      </w:pPr>
      <w:r w:rsidRPr="00623061">
        <w:rPr>
          <w:u w:val="single"/>
        </w:rPr>
        <w:t>THIS MEETING WILL BE BY REMOTE PARTICIPATION ONLY</w:t>
      </w:r>
    </w:p>
    <w:p w:rsidR="006955CA" w:rsidRPr="00623061" w:rsidRDefault="000F237F">
      <w:pPr>
        <w:tabs>
          <w:tab w:val="left" w:pos="360"/>
        </w:tabs>
        <w:jc w:val="center"/>
        <w:rPr>
          <w:color w:val="000000"/>
        </w:rPr>
      </w:pPr>
      <w:r w:rsidRPr="00623061">
        <w:rPr>
          <w:color w:val="000000"/>
        </w:rPr>
        <w:t>Interested parties are welcome to participate:</w:t>
      </w:r>
    </w:p>
    <w:p w:rsidR="006955CA" w:rsidRPr="00623061" w:rsidRDefault="000F237F">
      <w:pPr>
        <w:shd w:val="clear" w:color="auto" w:fill="FFFFFF"/>
        <w:tabs>
          <w:tab w:val="left" w:pos="360"/>
        </w:tabs>
        <w:jc w:val="center"/>
      </w:pPr>
      <w:r w:rsidRPr="00623061">
        <w:t xml:space="preserve">Join Google Meet: </w:t>
      </w:r>
      <w:hyperlink r:id="rId9">
        <w:r w:rsidRPr="00623061">
          <w:rPr>
            <w:color w:val="0563C1"/>
            <w:u w:val="single"/>
          </w:rPr>
          <w:t>https://meet.google.com/kfr-epcj-jrj</w:t>
        </w:r>
      </w:hyperlink>
    </w:p>
    <w:p w:rsidR="006955CA" w:rsidRPr="00623061" w:rsidRDefault="000F237F">
      <w:pPr>
        <w:shd w:val="clear" w:color="auto" w:fill="FFFFFF"/>
        <w:tabs>
          <w:tab w:val="left" w:pos="360"/>
        </w:tabs>
        <w:jc w:val="center"/>
        <w:rPr>
          <w:color w:val="0563C1"/>
          <w:u w:val="single"/>
        </w:rPr>
      </w:pPr>
      <w:r w:rsidRPr="00623061">
        <w:rPr>
          <w:color w:val="000000"/>
        </w:rPr>
        <w:t xml:space="preserve">Call-in Number: </w:t>
      </w:r>
      <w:hyperlink r:id="rId10">
        <w:r w:rsidRPr="00623061">
          <w:rPr>
            <w:color w:val="000000"/>
            <w:u w:val="single"/>
          </w:rPr>
          <w:t>‬</w:t>
        </w:r>
      </w:hyperlink>
      <w:hyperlink r:id="rId11">
        <w:r w:rsidRPr="00623061">
          <w:rPr>
            <w:color w:val="000000"/>
          </w:rPr>
          <w:t>‬</w:t>
        </w:r>
        <w:r w:rsidRPr="00623061">
          <w:rPr>
            <w:color w:val="000000"/>
          </w:rPr>
          <w:t>‬</w:t>
        </w:r>
        <w:r w:rsidRPr="00623061">
          <w:rPr>
            <w:color w:val="000000"/>
          </w:rPr>
          <w:t>‬</w:t>
        </w:r>
        <w:r w:rsidRPr="00623061">
          <w:rPr>
            <w:color w:val="000000"/>
          </w:rPr>
          <w:t>‬</w:t>
        </w:r>
        <w:r w:rsidRPr="00623061">
          <w:rPr>
            <w:color w:val="000000"/>
          </w:rPr>
          <w:t>‬</w:t>
        </w:r>
        <w:r w:rsidRPr="00623061">
          <w:rPr>
            <w:color w:val="000000"/>
          </w:rPr>
          <w:t>‬</w:t>
        </w:r>
        <w:r w:rsidRPr="00623061">
          <w:rPr>
            <w:color w:val="000000"/>
          </w:rPr>
          <w:t>‬</w:t>
        </w:r>
        <w:r w:rsidRPr="00623061">
          <w:rPr>
            <w:color w:val="000000"/>
          </w:rPr>
          <w:t>‬</w:t>
        </w:r>
        <w:r w:rsidRPr="00623061">
          <w:rPr>
            <w:color w:val="000000"/>
          </w:rPr>
          <w:t>‬</w:t>
        </w:r>
        <w:r w:rsidRPr="00623061">
          <w:rPr>
            <w:color w:val="000000"/>
          </w:rPr>
          <w:t>‬</w:t>
        </w:r>
        <w:r w:rsidRPr="00623061">
          <w:rPr>
            <w:color w:val="000000"/>
          </w:rPr>
          <w:t>‬</w:t>
        </w:r>
        <w:r w:rsidRPr="00623061">
          <w:rPr>
            <w:color w:val="000000"/>
          </w:rPr>
          <w:t>‬</w:t>
        </w:r>
        <w:r w:rsidRPr="00623061">
          <w:rPr>
            <w:color w:val="000000"/>
          </w:rPr>
          <w:t>‬</w:t>
        </w:r>
        <w:r w:rsidRPr="00623061">
          <w:rPr>
            <w:color w:val="000000"/>
          </w:rPr>
          <w:t>‬</w:t>
        </w:r>
        <w:r w:rsidRPr="00623061">
          <w:rPr>
            <w:color w:val="000000"/>
          </w:rPr>
          <w:t>‬</w:t>
        </w:r>
        <w:r w:rsidRPr="00623061">
          <w:rPr>
            <w:color w:val="000000"/>
          </w:rPr>
          <w:t>‬</w:t>
        </w:r>
        <w:r w:rsidRPr="00623061">
          <w:rPr>
            <w:color w:val="000000"/>
          </w:rPr>
          <w:t>‬</w:t>
        </w:r>
        <w:r w:rsidRPr="00623061">
          <w:rPr>
            <w:color w:val="000000"/>
          </w:rPr>
          <w:t>‬</w:t>
        </w:r>
        <w:r w:rsidRPr="00623061">
          <w:rPr>
            <w:color w:val="000000"/>
          </w:rPr>
          <w:t>‬</w:t>
        </w:r>
        <w:r w:rsidRPr="00623061">
          <w:rPr>
            <w:color w:val="000000"/>
          </w:rPr>
          <w:t>‬</w:t>
        </w:r>
        <w:r w:rsidRPr="00623061">
          <w:rPr>
            <w:color w:val="000000"/>
          </w:rPr>
          <w:t>‬</w:t>
        </w:r>
        <w:r w:rsidRPr="00623061">
          <w:rPr>
            <w:color w:val="000000"/>
          </w:rPr>
          <w:t>‬</w:t>
        </w:r>
      </w:hyperlink>
      <w:hyperlink r:id="rId12">
        <w:r w:rsidRPr="00623061">
          <w:t>‬</w:t>
        </w:r>
        <w:r w:rsidRPr="00623061">
          <w:t>‬</w:t>
        </w:r>
        <w:r w:rsidRPr="00623061">
          <w:t>‬</w:t>
        </w:r>
        <w:r w:rsidRPr="00623061">
          <w:t>‬</w:t>
        </w:r>
      </w:hyperlink>
      <w:r w:rsidRPr="00623061">
        <w:rPr>
          <w:color w:val="0563C1"/>
          <w:u w:val="single"/>
        </w:rPr>
        <w:t>1 470-328-5891</w:t>
      </w:r>
      <w:r w:rsidRPr="00623061">
        <w:rPr>
          <w:color w:val="000000"/>
          <w:highlight w:val="white"/>
        </w:rPr>
        <w:t>‬</w:t>
      </w:r>
      <w:r w:rsidRPr="00623061">
        <w:rPr>
          <w:color w:val="000000"/>
        </w:rPr>
        <w:tab/>
        <w:t>PIN: </w:t>
      </w:r>
      <w:r w:rsidRPr="00623061">
        <w:rPr>
          <w:color w:val="0563C1"/>
          <w:u w:val="single"/>
        </w:rPr>
        <w:t>688 378 896</w:t>
      </w:r>
      <w:r w:rsidRPr="00623061">
        <w:rPr>
          <w:color w:val="0563C1"/>
          <w:u w:val="single"/>
        </w:rPr>
        <w:t>‬#</w:t>
      </w:r>
      <w:r w:rsidRPr="00623061">
        <w:t>‬</w:t>
      </w:r>
      <w:r w:rsidRPr="00623061">
        <w:t>‬</w:t>
      </w:r>
      <w:r w:rsidRPr="00623061">
        <w:t>‬</w:t>
      </w:r>
      <w:r w:rsidRPr="00623061">
        <w:t>‬</w:t>
      </w:r>
    </w:p>
    <w:p w:rsidR="0066714A" w:rsidRDefault="0066714A" w:rsidP="0066714A">
      <w:pPr>
        <w:keepNext/>
        <w:tabs>
          <w:tab w:val="left" w:pos="360"/>
        </w:tabs>
        <w:ind w:left="432" w:right="540"/>
        <w:rPr>
          <w:rFonts w:ascii="Helvetica Neue" w:eastAsia="Helvetica Neue" w:hAnsi="Helvetica Neue" w:cs="Helvetica Neue"/>
          <w:color w:val="1A73E8"/>
        </w:rPr>
      </w:pPr>
    </w:p>
    <w:p w:rsidR="00141C3F" w:rsidRPr="000C5549" w:rsidRDefault="00141C3F" w:rsidP="00141C3F">
      <w:pPr>
        <w:pStyle w:val="NoSpacing"/>
        <w:ind w:right="-540"/>
      </w:pPr>
      <w:r w:rsidRPr="000C5549">
        <w:rPr>
          <w:b/>
          <w:u w:val="single"/>
        </w:rPr>
        <w:t>Chair’s Announcement</w:t>
      </w:r>
      <w:r w:rsidRPr="000C5549">
        <w:t xml:space="preserve"> – Under MGL Chapter 30A, section 20(f) – The meeting is being recorded.  </w:t>
      </w:r>
    </w:p>
    <w:p w:rsidR="00141C3F" w:rsidRPr="000C5549" w:rsidRDefault="00141C3F" w:rsidP="00141C3F">
      <w:pPr>
        <w:pStyle w:val="NoSpacing"/>
        <w:ind w:right="-540"/>
      </w:pPr>
      <w:r w:rsidRPr="000C5549">
        <w:rPr>
          <w:i/>
        </w:rPr>
        <w:t>Pursuant to Governor Baker’s March 12, 2020 Order Suspending Certain Provisions of the Open Meeting Law, G.L. c. 30A, §18, and the Governor’s March 15, 2020 Order imposing strict limitations on the number of people that may gather in one place, this meeting of the Westport Planning Board is being conducted via remote participation. No in-person attendance of members of the public will be permitted, but every effort will be made to ensure that the public can adequately access the proceedings as provided for in the Order. A reminder that persons who would like to listen to or view this meeting while in progress may do so by following the remote links: A video recording of this meeting is posted on the town’s website. (</w:t>
      </w:r>
      <w:hyperlink r:id="rId13">
        <w:r w:rsidRPr="000C5549">
          <w:rPr>
            <w:i/>
            <w:color w:val="0000FF"/>
            <w:u w:val="single"/>
          </w:rPr>
          <w:t>www.westport-ma.gov</w:t>
        </w:r>
      </w:hyperlink>
      <w:r w:rsidRPr="000C5549">
        <w:rPr>
          <w:i/>
        </w:rPr>
        <w:t>)</w:t>
      </w:r>
    </w:p>
    <w:p w:rsidR="0066714A" w:rsidRDefault="0066714A" w:rsidP="0066714A">
      <w:pPr>
        <w:rPr>
          <w:rFonts w:ascii="Helvetica Neue" w:eastAsia="Helvetica Neue" w:hAnsi="Helvetica Neue" w:cs="Helvetica Neue"/>
          <w:color w:val="1A73E8"/>
        </w:rPr>
      </w:pPr>
      <w:bookmarkStart w:id="1" w:name="_GoBack"/>
      <w:bookmarkEnd w:id="1"/>
    </w:p>
    <w:p w:rsidR="006955CA" w:rsidRPr="0066714A" w:rsidRDefault="000F237F" w:rsidP="0066714A">
      <w:pPr>
        <w:rPr>
          <w:b/>
          <w:color w:val="FF0000"/>
          <w:u w:val="single"/>
        </w:rPr>
      </w:pPr>
      <w:r w:rsidRPr="0066714A">
        <w:rPr>
          <w:b/>
          <w:u w:val="single"/>
        </w:rPr>
        <w:t xml:space="preserve">Call to order </w:t>
      </w:r>
      <w:r w:rsidR="00A57B74">
        <w:rPr>
          <w:b/>
          <w:u w:val="single"/>
        </w:rPr>
        <w:t>4</w:t>
      </w:r>
      <w:r w:rsidRPr="0066714A">
        <w:rPr>
          <w:b/>
          <w:u w:val="single"/>
        </w:rPr>
        <w:t>:00 p.m.</w:t>
      </w:r>
    </w:p>
    <w:p w:rsidR="007C6DEA" w:rsidRPr="00DA4DEA" w:rsidRDefault="000F237F" w:rsidP="00A57B74">
      <w:pPr>
        <w:keepNext/>
        <w:tabs>
          <w:tab w:val="left" w:pos="360"/>
        </w:tabs>
        <w:ind w:right="540"/>
        <w:jc w:val="both"/>
        <w:rPr>
          <w:b/>
          <w:color w:val="000000"/>
        </w:rPr>
      </w:pPr>
      <w:r w:rsidRPr="00DA4DEA">
        <w:rPr>
          <w:b/>
          <w:color w:val="000000"/>
        </w:rPr>
        <w:t>1.</w:t>
      </w:r>
      <w:r w:rsidRPr="00DA4DEA">
        <w:rPr>
          <w:b/>
          <w:color w:val="000000"/>
        </w:rPr>
        <w:tab/>
      </w:r>
      <w:r w:rsidR="007C6DEA" w:rsidRPr="00DA4DEA">
        <w:rPr>
          <w:b/>
          <w:color w:val="000000"/>
        </w:rPr>
        <w:t>Administrative Items</w:t>
      </w:r>
    </w:p>
    <w:p w:rsidR="00CD7BA7" w:rsidRDefault="006C7246" w:rsidP="00A57B74">
      <w:pPr>
        <w:keepNext/>
        <w:tabs>
          <w:tab w:val="left" w:pos="360"/>
        </w:tabs>
        <w:ind w:right="540"/>
        <w:jc w:val="both"/>
        <w:rPr>
          <w:color w:val="000000"/>
        </w:rPr>
      </w:pPr>
      <w:r>
        <w:rPr>
          <w:b/>
          <w:color w:val="000000"/>
        </w:rPr>
        <w:tab/>
        <w:t>a.</w:t>
      </w:r>
      <w:r>
        <w:rPr>
          <w:b/>
          <w:color w:val="000000"/>
        </w:rPr>
        <w:tab/>
      </w:r>
      <w:r w:rsidR="00A57B74">
        <w:rPr>
          <w:b/>
          <w:color w:val="000000"/>
        </w:rPr>
        <w:t>Coastal Healing LLC (19-015SPA)</w:t>
      </w:r>
      <w:r w:rsidR="00A57B74">
        <w:rPr>
          <w:color w:val="000000"/>
        </w:rPr>
        <w:t xml:space="preserve"> </w:t>
      </w:r>
      <w:r w:rsidR="00565696">
        <w:rPr>
          <w:color w:val="000000"/>
        </w:rPr>
        <w:t>Review Material and Act on Petition</w:t>
      </w:r>
      <w:r w:rsidR="00A57B74">
        <w:rPr>
          <w:color w:val="000000"/>
        </w:rPr>
        <w:t xml:space="preserve"> </w:t>
      </w:r>
    </w:p>
    <w:p w:rsidR="009D7179" w:rsidRDefault="009D7179" w:rsidP="00A57B74">
      <w:pPr>
        <w:keepNext/>
        <w:tabs>
          <w:tab w:val="left" w:pos="360"/>
        </w:tabs>
        <w:ind w:right="540"/>
        <w:jc w:val="both"/>
        <w:rPr>
          <w:color w:val="000000"/>
        </w:rPr>
      </w:pPr>
      <w:r>
        <w:rPr>
          <w:color w:val="000000"/>
        </w:rPr>
        <w:tab/>
        <w:t>b.</w:t>
      </w:r>
      <w:r>
        <w:rPr>
          <w:color w:val="000000"/>
        </w:rPr>
        <w:tab/>
        <w:t>Marijuana Establishment Zoning – Review Planning Board Recommendation</w:t>
      </w:r>
    </w:p>
    <w:p w:rsidR="009D7179" w:rsidRPr="00A57B74" w:rsidRDefault="009D7179" w:rsidP="00A57B74">
      <w:pPr>
        <w:keepNext/>
        <w:tabs>
          <w:tab w:val="left" w:pos="360"/>
        </w:tabs>
        <w:ind w:right="540"/>
        <w:jc w:val="both"/>
        <w:rPr>
          <w:color w:val="000000"/>
        </w:rPr>
      </w:pPr>
      <w:r>
        <w:rPr>
          <w:color w:val="000000"/>
        </w:rPr>
        <w:tab/>
        <w:t xml:space="preserve">c. </w:t>
      </w:r>
      <w:r>
        <w:rPr>
          <w:color w:val="000000"/>
        </w:rPr>
        <w:tab/>
        <w:t>Route 6 Aerial Photography – review costs</w:t>
      </w:r>
    </w:p>
    <w:p w:rsidR="006955CA" w:rsidRPr="00623061" w:rsidRDefault="006955CA">
      <w:pPr>
        <w:pBdr>
          <w:top w:val="nil"/>
          <w:left w:val="nil"/>
          <w:bottom w:val="nil"/>
          <w:right w:val="nil"/>
          <w:between w:val="nil"/>
        </w:pBdr>
        <w:tabs>
          <w:tab w:val="left" w:pos="360"/>
        </w:tabs>
        <w:rPr>
          <w:b/>
        </w:rPr>
      </w:pPr>
    </w:p>
    <w:p w:rsidR="006955CA" w:rsidRPr="00623061" w:rsidRDefault="000F237F">
      <w:pPr>
        <w:pBdr>
          <w:top w:val="nil"/>
          <w:left w:val="nil"/>
          <w:bottom w:val="nil"/>
          <w:right w:val="nil"/>
          <w:between w:val="nil"/>
        </w:pBdr>
        <w:tabs>
          <w:tab w:val="left" w:pos="360"/>
        </w:tabs>
        <w:rPr>
          <w:b/>
        </w:rPr>
      </w:pPr>
      <w:r w:rsidRPr="00623061">
        <w:rPr>
          <w:b/>
        </w:rPr>
        <w:t>2.</w:t>
      </w:r>
      <w:r w:rsidRPr="00623061">
        <w:rPr>
          <w:b/>
        </w:rPr>
        <w:tab/>
        <w:t xml:space="preserve">Matters not reasonably anticipated.  </w:t>
      </w:r>
    </w:p>
    <w:p w:rsidR="006955CA" w:rsidRPr="00623061" w:rsidRDefault="006955CA">
      <w:pPr>
        <w:keepNext/>
        <w:tabs>
          <w:tab w:val="left" w:pos="360"/>
        </w:tabs>
        <w:ind w:right="540"/>
        <w:jc w:val="both"/>
        <w:rPr>
          <w:b/>
        </w:rPr>
      </w:pPr>
    </w:p>
    <w:p w:rsidR="006955CA" w:rsidRPr="00623061" w:rsidRDefault="000F237F">
      <w:pPr>
        <w:keepNext/>
        <w:tabs>
          <w:tab w:val="left" w:pos="360"/>
        </w:tabs>
        <w:ind w:right="540"/>
        <w:jc w:val="both"/>
        <w:rPr>
          <w:b/>
        </w:rPr>
      </w:pPr>
      <w:r w:rsidRPr="00623061">
        <w:rPr>
          <w:b/>
        </w:rPr>
        <w:t>3.</w:t>
      </w:r>
      <w:r w:rsidRPr="00623061">
        <w:rPr>
          <w:b/>
        </w:rPr>
        <w:tab/>
        <w:t>Planners Report.</w:t>
      </w:r>
    </w:p>
    <w:p w:rsidR="006955CA" w:rsidRPr="00623061" w:rsidRDefault="006955CA">
      <w:pPr>
        <w:keepNext/>
        <w:tabs>
          <w:tab w:val="left" w:pos="360"/>
        </w:tabs>
        <w:ind w:right="540"/>
        <w:jc w:val="both"/>
        <w:rPr>
          <w:b/>
        </w:rPr>
      </w:pPr>
    </w:p>
    <w:p w:rsidR="006955CA" w:rsidRDefault="000F237F">
      <w:pPr>
        <w:keepNext/>
        <w:tabs>
          <w:tab w:val="left" w:pos="360"/>
        </w:tabs>
        <w:ind w:right="540"/>
        <w:jc w:val="both"/>
        <w:rPr>
          <w:b/>
        </w:rPr>
      </w:pPr>
      <w:r w:rsidRPr="00623061">
        <w:rPr>
          <w:b/>
        </w:rPr>
        <w:t>4.</w:t>
      </w:r>
      <w:r w:rsidRPr="00623061">
        <w:rPr>
          <w:b/>
        </w:rPr>
        <w:tab/>
        <w:t>Correspondence.</w:t>
      </w:r>
    </w:p>
    <w:p w:rsidR="007C6DEA" w:rsidRDefault="00F12369">
      <w:pPr>
        <w:keepNext/>
        <w:tabs>
          <w:tab w:val="left" w:pos="360"/>
        </w:tabs>
        <w:ind w:right="540"/>
        <w:jc w:val="both"/>
        <w:rPr>
          <w:b/>
        </w:rPr>
      </w:pPr>
      <w:r>
        <w:rPr>
          <w:color w:val="000000"/>
        </w:rPr>
        <w:tab/>
        <w:t>a.</w:t>
      </w:r>
      <w:r>
        <w:rPr>
          <w:color w:val="000000"/>
        </w:rPr>
        <w:tab/>
      </w:r>
      <w:r w:rsidR="007C6DEA">
        <w:rPr>
          <w:color w:val="000000"/>
        </w:rPr>
        <w:t>Chapter 91 License (21-001CH91) 105-A Pine Hill Road – David Tobias</w:t>
      </w:r>
    </w:p>
    <w:p w:rsidR="006955CA" w:rsidRDefault="000F237F">
      <w:pPr>
        <w:keepNext/>
        <w:tabs>
          <w:tab w:val="left" w:pos="360"/>
        </w:tabs>
        <w:ind w:right="540"/>
        <w:jc w:val="both"/>
      </w:pPr>
      <w:r w:rsidRPr="00623061">
        <w:tab/>
      </w:r>
      <w:r w:rsidR="00211D7C">
        <w:t>b.</w:t>
      </w:r>
      <w:r w:rsidR="00211D7C">
        <w:tab/>
        <w:t>Chapter 91 License (</w:t>
      </w:r>
      <w:r w:rsidR="00027BF5">
        <w:t>21-002</w:t>
      </w:r>
      <w:r w:rsidR="00211D7C">
        <w:t xml:space="preserve">CH91) </w:t>
      </w:r>
      <w:r w:rsidR="00027BF5">
        <w:t>–</w:t>
      </w:r>
      <w:r w:rsidR="00211D7C">
        <w:t xml:space="preserve"> </w:t>
      </w:r>
      <w:r w:rsidR="00027BF5">
        <w:t>149 Pettey Lane –</w:t>
      </w:r>
      <w:r w:rsidR="00211D7C">
        <w:t xml:space="preserve"> </w:t>
      </w:r>
      <w:r w:rsidR="00027BF5">
        <w:t xml:space="preserve">William </w:t>
      </w:r>
      <w:proofErr w:type="spellStart"/>
      <w:r w:rsidR="00027BF5">
        <w:t>Lach</w:t>
      </w:r>
      <w:proofErr w:type="spellEnd"/>
    </w:p>
    <w:p w:rsidR="004565BA" w:rsidRPr="00623061" w:rsidRDefault="004565BA">
      <w:pPr>
        <w:keepNext/>
        <w:tabs>
          <w:tab w:val="left" w:pos="360"/>
        </w:tabs>
        <w:ind w:right="540"/>
        <w:jc w:val="both"/>
      </w:pPr>
    </w:p>
    <w:p w:rsidR="006955CA" w:rsidRPr="00623061" w:rsidRDefault="000F237F">
      <w:pPr>
        <w:keepNext/>
        <w:tabs>
          <w:tab w:val="left" w:pos="360"/>
        </w:tabs>
        <w:ind w:right="540"/>
        <w:jc w:val="both"/>
        <w:rPr>
          <w:b/>
        </w:rPr>
      </w:pPr>
      <w:r w:rsidRPr="00623061">
        <w:rPr>
          <w:b/>
        </w:rPr>
        <w:t>5.</w:t>
      </w:r>
      <w:r w:rsidRPr="00623061">
        <w:rPr>
          <w:b/>
        </w:rPr>
        <w:tab/>
        <w:t>Minutes.</w:t>
      </w:r>
    </w:p>
    <w:p w:rsidR="006955CA" w:rsidRDefault="00A57B74">
      <w:pPr>
        <w:keepNext/>
        <w:tabs>
          <w:tab w:val="left" w:pos="360"/>
        </w:tabs>
        <w:ind w:right="540"/>
        <w:jc w:val="both"/>
      </w:pPr>
      <w:r>
        <w:tab/>
        <w:t>January 5, 2021</w:t>
      </w:r>
    </w:p>
    <w:p w:rsidR="00A57B74" w:rsidRPr="00623061" w:rsidRDefault="00A57B74">
      <w:pPr>
        <w:keepNext/>
        <w:tabs>
          <w:tab w:val="left" w:pos="360"/>
        </w:tabs>
        <w:ind w:right="540"/>
        <w:jc w:val="both"/>
      </w:pPr>
    </w:p>
    <w:p w:rsidR="006955CA" w:rsidRPr="00623061" w:rsidRDefault="000F237F">
      <w:pPr>
        <w:keepNext/>
        <w:tabs>
          <w:tab w:val="left" w:pos="360"/>
        </w:tabs>
        <w:ind w:right="540"/>
        <w:jc w:val="both"/>
        <w:rPr>
          <w:b/>
        </w:rPr>
      </w:pPr>
      <w:r w:rsidRPr="00623061">
        <w:rPr>
          <w:b/>
        </w:rPr>
        <w:t>6.</w:t>
      </w:r>
      <w:r w:rsidRPr="00623061">
        <w:rPr>
          <w:b/>
        </w:rPr>
        <w:tab/>
        <w:t>Invoices.</w:t>
      </w:r>
    </w:p>
    <w:p w:rsidR="006955CA" w:rsidRDefault="00F12369" w:rsidP="00F12369">
      <w:pPr>
        <w:keepNext/>
        <w:tabs>
          <w:tab w:val="left" w:pos="360"/>
        </w:tabs>
        <w:ind w:right="540"/>
        <w:jc w:val="both"/>
      </w:pPr>
      <w:r>
        <w:tab/>
      </w:r>
      <w:proofErr w:type="gramStart"/>
      <w:r>
        <w:t>a</w:t>
      </w:r>
      <w:proofErr w:type="gramEnd"/>
      <w:r>
        <w:t>.</w:t>
      </w:r>
      <w:r>
        <w:tab/>
        <w:t>Southcoast Media – Hearing for the marijuana amendments $391</w:t>
      </w:r>
    </w:p>
    <w:p w:rsidR="004565BA" w:rsidRDefault="004565BA" w:rsidP="00F12369">
      <w:pPr>
        <w:keepNext/>
        <w:tabs>
          <w:tab w:val="left" w:pos="360"/>
        </w:tabs>
        <w:ind w:right="540"/>
        <w:jc w:val="both"/>
      </w:pPr>
    </w:p>
    <w:p w:rsidR="004565BA" w:rsidRPr="004565BA" w:rsidRDefault="004565BA" w:rsidP="00F12369">
      <w:pPr>
        <w:keepNext/>
        <w:tabs>
          <w:tab w:val="left" w:pos="360"/>
        </w:tabs>
        <w:ind w:right="540"/>
        <w:jc w:val="both"/>
      </w:pPr>
      <w:r>
        <w:rPr>
          <w:b/>
        </w:rPr>
        <w:t>7.</w:t>
      </w:r>
      <w:r>
        <w:rPr>
          <w:b/>
        </w:rPr>
        <w:tab/>
        <w:t>Zoning By-law</w:t>
      </w:r>
    </w:p>
    <w:p w:rsidR="006955CA" w:rsidRPr="00623061" w:rsidRDefault="006955CA">
      <w:pPr>
        <w:keepNext/>
        <w:tabs>
          <w:tab w:val="left" w:pos="360"/>
        </w:tabs>
        <w:ind w:right="540"/>
        <w:jc w:val="both"/>
        <w:rPr>
          <w:b/>
          <w:color w:val="000000"/>
        </w:rPr>
      </w:pPr>
    </w:p>
    <w:p w:rsidR="006955CA" w:rsidRPr="00623061" w:rsidRDefault="000F237F">
      <w:pPr>
        <w:keepNext/>
        <w:tabs>
          <w:tab w:val="left" w:pos="360"/>
        </w:tabs>
        <w:ind w:right="540"/>
        <w:jc w:val="both"/>
        <w:rPr>
          <w:b/>
          <w:color w:val="000000"/>
        </w:rPr>
      </w:pPr>
      <w:r w:rsidRPr="00623061">
        <w:rPr>
          <w:color w:val="000000"/>
        </w:rPr>
        <w:tab/>
      </w:r>
      <w:r w:rsidRPr="00623061">
        <w:rPr>
          <w:color w:val="000000"/>
        </w:rPr>
        <w:tab/>
      </w:r>
    </w:p>
    <w:p w:rsidR="006955CA" w:rsidRPr="00623061" w:rsidRDefault="000F237F" w:rsidP="006F4686">
      <w:pPr>
        <w:pBdr>
          <w:top w:val="nil"/>
          <w:left w:val="nil"/>
          <w:bottom w:val="single" w:sz="6" w:space="1" w:color="000000"/>
          <w:right w:val="nil"/>
          <w:between w:val="nil"/>
        </w:pBdr>
        <w:tabs>
          <w:tab w:val="center" w:pos="4320"/>
          <w:tab w:val="left" w:pos="360"/>
          <w:tab w:val="left" w:pos="720"/>
        </w:tabs>
        <w:spacing w:line="276" w:lineRule="auto"/>
        <w:jc w:val="both"/>
        <w:rPr>
          <w:i/>
          <w:color w:val="000000"/>
        </w:rPr>
      </w:pPr>
      <w:r w:rsidRPr="00623061">
        <w:rPr>
          <w:b/>
          <w:color w:val="000000"/>
          <w:u w:val="single"/>
        </w:rPr>
        <w:t>ADJOURNMENT</w:t>
      </w:r>
      <w:r w:rsidRPr="00623061">
        <w:rPr>
          <w:b/>
          <w:i/>
          <w:color w:val="000000"/>
        </w:rPr>
        <w:t xml:space="preserve"> </w:t>
      </w:r>
      <w:r w:rsidRPr="00623061">
        <w:rPr>
          <w:b/>
          <w:i/>
          <w:color w:val="000000"/>
        </w:rPr>
        <w:tab/>
      </w:r>
      <w:r w:rsidR="006F4686">
        <w:rPr>
          <w:b/>
          <w:i/>
          <w:color w:val="000000"/>
        </w:rPr>
        <w:tab/>
      </w:r>
      <w:r w:rsidR="006F4686">
        <w:rPr>
          <w:b/>
          <w:i/>
          <w:color w:val="000000"/>
        </w:rPr>
        <w:tab/>
      </w:r>
      <w:r w:rsidR="006F4686">
        <w:rPr>
          <w:b/>
          <w:i/>
          <w:color w:val="000000"/>
        </w:rPr>
        <w:tab/>
      </w:r>
      <w:r w:rsidRPr="00623061">
        <w:rPr>
          <w:b/>
          <w:i/>
          <w:color w:val="000000"/>
        </w:rPr>
        <w:t>NOTE</w:t>
      </w:r>
      <w:r w:rsidRPr="00623061">
        <w:rPr>
          <w:i/>
          <w:color w:val="000000"/>
        </w:rPr>
        <w:t>: Agenda is subject to change</w:t>
      </w:r>
    </w:p>
    <w:p w:rsidR="006955CA" w:rsidRPr="00623061" w:rsidRDefault="000F237F">
      <w:pPr>
        <w:tabs>
          <w:tab w:val="left" w:pos="360"/>
        </w:tabs>
        <w:rPr>
          <w:color w:val="FF0000"/>
        </w:rPr>
      </w:pPr>
      <w:r w:rsidRPr="00623061">
        <w:rPr>
          <w:color w:val="FF0000"/>
        </w:rPr>
        <w:lastRenderedPageBreak/>
        <w:t>NEXT MEETINGS:</w:t>
      </w:r>
    </w:p>
    <w:p w:rsidR="006955CA" w:rsidRPr="00623061" w:rsidRDefault="000F237F">
      <w:pPr>
        <w:tabs>
          <w:tab w:val="left" w:pos="360"/>
        </w:tabs>
        <w:rPr>
          <w:color w:val="002060"/>
        </w:rPr>
      </w:pPr>
      <w:r w:rsidRPr="00623061">
        <w:rPr>
          <w:color w:val="006600"/>
        </w:rPr>
        <w:t>PLANNING BOARD:</w:t>
      </w:r>
      <w:r w:rsidRPr="00623061">
        <w:rPr>
          <w:color w:val="006600"/>
        </w:rPr>
        <w:tab/>
        <w:t>January 26, 2021 @ 6:00 p.m.</w:t>
      </w:r>
    </w:p>
    <w:p w:rsidR="006955CA" w:rsidRPr="00623061" w:rsidRDefault="000F237F">
      <w:pPr>
        <w:tabs>
          <w:tab w:val="left" w:pos="360"/>
        </w:tabs>
        <w:rPr>
          <w:color w:val="002060"/>
        </w:rPr>
      </w:pPr>
      <w:r w:rsidRPr="00623061">
        <w:rPr>
          <w:color w:val="002060"/>
        </w:rPr>
        <w:t>WORK SESSION</w:t>
      </w:r>
      <w:proofErr w:type="gramStart"/>
      <w:r w:rsidRPr="00623061">
        <w:rPr>
          <w:color w:val="002060"/>
        </w:rPr>
        <w:t>:</w:t>
      </w:r>
      <w:r w:rsidRPr="00623061">
        <w:rPr>
          <w:color w:val="002060"/>
        </w:rPr>
        <w:tab/>
        <w:t xml:space="preserve"> </w:t>
      </w:r>
      <w:r w:rsidR="00623061">
        <w:rPr>
          <w:color w:val="002060"/>
        </w:rPr>
        <w:tab/>
      </w:r>
      <w:r w:rsidRPr="00623061">
        <w:rPr>
          <w:color w:val="002060"/>
        </w:rPr>
        <w:t>?</w:t>
      </w:r>
      <w:proofErr w:type="gramEnd"/>
    </w:p>
    <w:sectPr w:rsidR="006955CA" w:rsidRPr="00623061">
      <w:headerReference w:type="default" r:id="rId14"/>
      <w:footerReference w:type="default" r:id="rId15"/>
      <w:pgSz w:w="12240" w:h="15840"/>
      <w:pgMar w:top="720" w:right="1170" w:bottom="446" w:left="7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37F" w:rsidRDefault="000F237F">
      <w:r>
        <w:separator/>
      </w:r>
    </w:p>
  </w:endnote>
  <w:endnote w:type="continuationSeparator" w:id="0">
    <w:p w:rsidR="000F237F" w:rsidRDefault="000F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CA" w:rsidRDefault="006955CA">
    <w:pPr>
      <w:pBdr>
        <w:top w:val="nil"/>
        <w:left w:val="nil"/>
        <w:bottom w:val="nil"/>
        <w:right w:val="nil"/>
        <w:between w:val="nil"/>
      </w:pBdr>
      <w:tabs>
        <w:tab w:val="center" w:pos="4320"/>
        <w:tab w:val="right" w:pos="8640"/>
      </w:tabs>
      <w:jc w:val="both"/>
      <w:rPr>
        <w:color w:val="000000"/>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37F" w:rsidRDefault="000F237F">
      <w:r>
        <w:separator/>
      </w:r>
    </w:p>
  </w:footnote>
  <w:footnote w:type="continuationSeparator" w:id="0">
    <w:p w:rsidR="000F237F" w:rsidRDefault="000F2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CA" w:rsidRDefault="000F237F">
    <w:pPr>
      <w:pBdr>
        <w:top w:val="nil"/>
        <w:left w:val="nil"/>
        <w:bottom w:val="nil"/>
        <w:right w:val="nil"/>
        <w:between w:val="nil"/>
      </w:pBdr>
      <w:tabs>
        <w:tab w:val="center" w:pos="4320"/>
        <w:tab w:val="right" w:pos="8640"/>
      </w:tabs>
      <w:rPr>
        <w:color w:val="FF0000"/>
        <w:sz w:val="23"/>
        <w:szCs w:val="23"/>
      </w:rPr>
    </w:pPr>
    <w:r>
      <w:rPr>
        <w:color w:val="FF0000"/>
        <w:sz w:val="23"/>
        <w:szCs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20BAC"/>
    <w:multiLevelType w:val="multilevel"/>
    <w:tmpl w:val="F2BCB602"/>
    <w:lvl w:ilvl="0">
      <w:start w:val="1"/>
      <w:numFmt w:val="decimal"/>
      <w:pStyle w:val="Heading1"/>
      <w:lvlText w:val=""/>
      <w:lvlJc w:val="left"/>
      <w:pPr>
        <w:ind w:left="432" w:hanging="432"/>
      </w:pPr>
      <w:rPr>
        <w:rFonts w:ascii="Times New Roman" w:eastAsia="Times New Roman" w:hAnsi="Times New Roman" w:cs="Times New Roman"/>
      </w:rPr>
    </w:lvl>
    <w:lvl w:ilvl="1">
      <w:start w:val="1"/>
      <w:numFmt w:val="decimal"/>
      <w:pStyle w:val="Heading2"/>
      <w:lvlText w:val=""/>
      <w:lvlJc w:val="left"/>
      <w:pPr>
        <w:ind w:left="576" w:hanging="576"/>
      </w:pPr>
      <w:rPr>
        <w:rFonts w:ascii="Courier New" w:eastAsia="Courier New" w:hAnsi="Courier New" w:cs="Courier New"/>
      </w:rPr>
    </w:lvl>
    <w:lvl w:ilvl="2">
      <w:start w:val="1"/>
      <w:numFmt w:val="decimal"/>
      <w:pStyle w:val="Heading3"/>
      <w:lvlText w:val=""/>
      <w:lvlJc w:val="left"/>
      <w:pPr>
        <w:ind w:left="720" w:hanging="720"/>
      </w:pPr>
      <w:rPr>
        <w:rFonts w:ascii="Noto Sans Symbols" w:eastAsia="Noto Sans Symbols" w:hAnsi="Noto Sans Symbols" w:cs="Noto Sans Symbols"/>
      </w:rPr>
    </w:lvl>
    <w:lvl w:ilvl="3">
      <w:start w:val="1"/>
      <w:numFmt w:val="decimal"/>
      <w:pStyle w:val="Heading4"/>
      <w:lvlText w:val=""/>
      <w:lvlJc w:val="left"/>
      <w:pPr>
        <w:ind w:left="864" w:hanging="864"/>
      </w:pPr>
      <w:rPr>
        <w:rFonts w:ascii="Noto Sans Symbols" w:eastAsia="Noto Sans Symbols" w:hAnsi="Noto Sans Symbols" w:cs="Noto Sans Symbols"/>
      </w:rPr>
    </w:lvl>
    <w:lvl w:ilvl="4">
      <w:start w:val="1"/>
      <w:numFmt w:val="decimal"/>
      <w:pStyle w:val="Heading5"/>
      <w:lvlText w:val=""/>
      <w:lvlJc w:val="left"/>
      <w:pPr>
        <w:ind w:left="1008" w:hanging="1008"/>
      </w:pPr>
    </w:lvl>
    <w:lvl w:ilvl="5">
      <w:start w:val="1"/>
      <w:numFmt w:val="decimal"/>
      <w:pStyle w:val="Heading6"/>
      <w:lvlText w:val=""/>
      <w:lvlJc w:val="left"/>
      <w:pPr>
        <w:ind w:left="1152" w:hanging="1152"/>
      </w:pPr>
    </w:lvl>
    <w:lvl w:ilvl="6">
      <w:start w:val="1"/>
      <w:numFmt w:val="decimal"/>
      <w:pStyle w:val="Heading7"/>
      <w:lvlText w:val=""/>
      <w:lvlJc w:val="left"/>
      <w:pPr>
        <w:ind w:left="1296" w:hanging="1296"/>
      </w:pPr>
    </w:lvl>
    <w:lvl w:ilvl="7">
      <w:start w:val="1"/>
      <w:numFmt w:val="decimal"/>
      <w:pStyle w:val="Heading8"/>
      <w:lvlText w:val=""/>
      <w:lvlJc w:val="left"/>
      <w:pPr>
        <w:ind w:left="1440" w:hanging="1440"/>
      </w:pPr>
    </w:lvl>
    <w:lvl w:ilvl="8">
      <w:start w:val="1"/>
      <w:numFmt w:val="decimal"/>
      <w:pStyle w:val="Heading9"/>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zNTQ3NTaxNDczNzZR0lEKTi0uzszPAykwrwUAB7PnWiwAAAA="/>
  </w:docVars>
  <w:rsids>
    <w:rsidRoot w:val="006955CA"/>
    <w:rsid w:val="00027BF5"/>
    <w:rsid w:val="00045D81"/>
    <w:rsid w:val="000F237F"/>
    <w:rsid w:val="000F4936"/>
    <w:rsid w:val="00141C3F"/>
    <w:rsid w:val="00211D7C"/>
    <w:rsid w:val="00306620"/>
    <w:rsid w:val="004565BA"/>
    <w:rsid w:val="00565696"/>
    <w:rsid w:val="00623061"/>
    <w:rsid w:val="0066714A"/>
    <w:rsid w:val="006955CA"/>
    <w:rsid w:val="006C7246"/>
    <w:rsid w:val="006F4686"/>
    <w:rsid w:val="00776B4A"/>
    <w:rsid w:val="007C6DEA"/>
    <w:rsid w:val="009D7179"/>
    <w:rsid w:val="00A57B74"/>
    <w:rsid w:val="00C75135"/>
    <w:rsid w:val="00CD7BA7"/>
    <w:rsid w:val="00DA4DEA"/>
    <w:rsid w:val="00F1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F5CE3-59C7-4009-93B3-E07E44A9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ind w:left="0" w:right="540" w:firstLine="0"/>
      <w:jc w:val="center"/>
      <w:outlineLvl w:val="0"/>
    </w:pPr>
    <w:rPr>
      <w:b/>
      <w:color w:val="000080"/>
      <w:sz w:val="28"/>
      <w:szCs w:val="20"/>
    </w:rPr>
  </w:style>
  <w:style w:type="paragraph" w:styleId="Heading2">
    <w:name w:val="heading 2"/>
    <w:basedOn w:val="Normal"/>
    <w:next w:val="Normal"/>
    <w:qFormat/>
    <w:pPr>
      <w:keepNext/>
      <w:numPr>
        <w:ilvl w:val="1"/>
        <w:numId w:val="1"/>
      </w:numPr>
      <w:jc w:val="center"/>
      <w:outlineLvl w:val="1"/>
    </w:pPr>
    <w:rPr>
      <w:b/>
      <w:bCs/>
    </w:rPr>
  </w:style>
  <w:style w:type="paragraph" w:styleId="Heading3">
    <w:name w:val="heading 3"/>
    <w:basedOn w:val="Normal"/>
    <w:next w:val="Normal"/>
    <w:qFormat/>
    <w:pPr>
      <w:keepNext/>
      <w:numPr>
        <w:ilvl w:val="2"/>
        <w:numId w:val="1"/>
      </w:numPr>
      <w:ind w:left="0" w:right="540" w:firstLine="0"/>
      <w:jc w:val="center"/>
      <w:outlineLvl w:val="2"/>
    </w:pPr>
    <w:rPr>
      <w:color w:val="000080"/>
      <w:sz w:val="28"/>
      <w:szCs w:val="20"/>
    </w:rPr>
  </w:style>
  <w:style w:type="paragraph" w:styleId="Heading4">
    <w:name w:val="heading 4"/>
    <w:basedOn w:val="Normal"/>
    <w:next w:val="Normal"/>
    <w:qFormat/>
    <w:pPr>
      <w:keepNext/>
      <w:numPr>
        <w:ilvl w:val="3"/>
        <w:numId w:val="1"/>
      </w:numPr>
      <w:ind w:left="1080" w:right="540" w:firstLine="0"/>
      <w:outlineLvl w:val="3"/>
    </w:pPr>
    <w:rPr>
      <w:bCs/>
      <w:sz w:val="28"/>
    </w:rPr>
  </w:style>
  <w:style w:type="paragraph" w:styleId="Heading5">
    <w:name w:val="heading 5"/>
    <w:basedOn w:val="Normal"/>
    <w:next w:val="Normal"/>
    <w:qFormat/>
    <w:pPr>
      <w:keepNext/>
      <w:numPr>
        <w:ilvl w:val="4"/>
        <w:numId w:val="1"/>
      </w:numPr>
      <w:ind w:left="360" w:right="540" w:firstLine="0"/>
      <w:jc w:val="center"/>
      <w:outlineLvl w:val="4"/>
    </w:pPr>
    <w:rPr>
      <w:b/>
      <w:sz w:val="28"/>
    </w:rPr>
  </w:style>
  <w:style w:type="paragraph" w:styleId="Heading6">
    <w:name w:val="heading 6"/>
    <w:basedOn w:val="Normal"/>
    <w:next w:val="Normal"/>
    <w:qFormat/>
    <w:pPr>
      <w:keepNext/>
      <w:numPr>
        <w:ilvl w:val="5"/>
        <w:numId w:val="1"/>
      </w:numPr>
      <w:ind w:left="360" w:right="540" w:firstLine="0"/>
      <w:jc w:val="center"/>
      <w:outlineLvl w:val="5"/>
    </w:pPr>
    <w:rPr>
      <w:bCs/>
      <w:sz w:val="28"/>
    </w:rPr>
  </w:style>
  <w:style w:type="paragraph" w:styleId="Heading7">
    <w:name w:val="heading 7"/>
    <w:basedOn w:val="Normal"/>
    <w:next w:val="Normal"/>
    <w:qFormat/>
    <w:pPr>
      <w:keepNext/>
      <w:numPr>
        <w:ilvl w:val="6"/>
        <w:numId w:val="1"/>
      </w:numPr>
      <w:ind w:left="2340" w:firstLine="540"/>
      <w:outlineLvl w:val="6"/>
    </w:pPr>
    <w:rPr>
      <w:bCs/>
      <w:sz w:val="28"/>
    </w:rPr>
  </w:style>
  <w:style w:type="paragraph" w:styleId="Heading8">
    <w:name w:val="heading 8"/>
    <w:basedOn w:val="Normal"/>
    <w:next w:val="Normal"/>
    <w:qFormat/>
    <w:pPr>
      <w:keepNext/>
      <w:numPr>
        <w:ilvl w:val="7"/>
        <w:numId w:val="1"/>
      </w:numPr>
      <w:ind w:left="2880" w:right="540" w:firstLine="0"/>
      <w:outlineLvl w:val="7"/>
    </w:pPr>
    <w:rPr>
      <w:bCs/>
      <w:sz w:val="28"/>
    </w:rPr>
  </w:style>
  <w:style w:type="paragraph" w:styleId="Heading9">
    <w:name w:val="heading 9"/>
    <w:basedOn w:val="Normal"/>
    <w:next w:val="Normal"/>
    <w:qFormat/>
    <w:pPr>
      <w:keepNext/>
      <w:numPr>
        <w:ilvl w:val="8"/>
        <w:numId w:val="1"/>
      </w:numPr>
      <w:tabs>
        <w:tab w:val="left" w:pos="1440"/>
      </w:tabs>
      <w:ind w:left="0" w:right="540" w:firstLine="0"/>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2z1">
    <w:name w:val="WW8Num2z1"/>
  </w:style>
  <w:style w:type="character" w:customStyle="1" w:styleId="WW8Num2z2">
    <w:name w:val="WW8Num2z2"/>
    <w:rPr>
      <w:rFonts w:ascii="Times New Roman" w:eastAsia="Times New Roman" w:hAnsi="Times New Roman" w:cs="Times New Roman"/>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7z1">
    <w:name w:val="WW8Num7z1"/>
  </w:style>
  <w:style w:type="character" w:customStyle="1" w:styleId="WW8Num7z2">
    <w:name w:val="WW8Num7z2"/>
    <w:rPr>
      <w:rFonts w:ascii="Times New Roman" w:eastAsia="Times New Roman" w:hAnsi="Times New Roman" w:cs="Times New Roma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styleId="PageNumber">
    <w:name w:val="page number"/>
    <w:basedOn w:val="DefaultParagraphFont"/>
  </w:style>
  <w:style w:type="character" w:customStyle="1" w:styleId="HeaderChar">
    <w:name w:val="Header Char"/>
    <w:rPr>
      <w:sz w:val="24"/>
      <w:szCs w:val="24"/>
    </w:rPr>
  </w:style>
  <w:style w:type="character" w:customStyle="1" w:styleId="BalloonTextChar">
    <w:name w:val="Balloon Text Char"/>
    <w:rPr>
      <w:rFonts w:ascii="Tahoma" w:hAnsi="Tahoma" w:cs="Tahoma"/>
      <w:sz w:val="16"/>
      <w:szCs w:val="16"/>
    </w:rPr>
  </w:style>
  <w:style w:type="character" w:styleId="LineNumber">
    <w:name w:val="line number"/>
  </w:style>
  <w:style w:type="character" w:customStyle="1" w:styleId="HTMLPreformattedChar">
    <w:name w:val="HTML Preformatted Char"/>
    <w:rPr>
      <w:rFonts w:ascii="Courier New" w:hAnsi="Courier New" w:cs="Courier New"/>
    </w:rPr>
  </w:style>
  <w:style w:type="character" w:customStyle="1" w:styleId="FooterChar">
    <w:name w:val="Footer Char"/>
    <w:uiPriority w:val="99"/>
    <w:rPr>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BodyTextIndent">
    <w:name w:val="Body Text Indent"/>
    <w:basedOn w:val="Normal"/>
    <w:pPr>
      <w:ind w:left="2160" w:hanging="180"/>
    </w:pPr>
    <w:rPr>
      <w:sz w:val="28"/>
    </w:rPr>
  </w:style>
  <w:style w:type="paragraph" w:styleId="BlockText">
    <w:name w:val="Block Text"/>
    <w:basedOn w:val="Normal"/>
    <w:pPr>
      <w:ind w:left="1620" w:right="540" w:hanging="180"/>
    </w:pPr>
    <w:rPr>
      <w:bCs/>
    </w:rPr>
  </w:style>
  <w:style w:type="paragraph" w:styleId="Footer">
    <w:name w:val="footer"/>
    <w:basedOn w:val="Normal"/>
    <w:uiPriority w:val="99"/>
    <w:pPr>
      <w:tabs>
        <w:tab w:val="center" w:pos="4320"/>
        <w:tab w:val="right" w:pos="8640"/>
      </w:tab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ody1">
    <w:name w:val="Body 1"/>
    <w:pPr>
      <w:suppressAutoHyphens/>
    </w:pPr>
    <w:rPr>
      <w:rFonts w:ascii="Helvetica" w:eastAsia="Arial Unicode MS" w:hAnsi="Helvetica" w:cs="Helvetica"/>
      <w:color w:val="000000"/>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E82FC2"/>
    <w:pPr>
      <w:autoSpaceDE w:val="0"/>
      <w:autoSpaceDN w:val="0"/>
      <w:adjustRightInd w:val="0"/>
    </w:pPr>
    <w:rPr>
      <w:color w:val="000000"/>
    </w:rPr>
  </w:style>
  <w:style w:type="paragraph" w:styleId="NoSpacing">
    <w:name w:val="No Spacing"/>
    <w:uiPriority w:val="1"/>
    <w:qFormat/>
    <w:rsid w:val="00083C6A"/>
    <w:pPr>
      <w:suppressAutoHyphens/>
    </w:pPr>
    <w:rPr>
      <w:lang w:eastAsia="zh-CN"/>
    </w:rPr>
  </w:style>
  <w:style w:type="character" w:styleId="PlaceholderText">
    <w:name w:val="Placeholder Text"/>
    <w:basedOn w:val="DefaultParagraphFont"/>
    <w:uiPriority w:val="99"/>
    <w:semiHidden/>
    <w:rsid w:val="003E07FA"/>
    <w:rPr>
      <w:color w:val="808080"/>
    </w:rPr>
  </w:style>
  <w:style w:type="character" w:styleId="Hyperlink">
    <w:name w:val="Hyperlink"/>
    <w:basedOn w:val="DefaultParagraphFont"/>
    <w:uiPriority w:val="99"/>
    <w:unhideWhenUsed/>
    <w:rsid w:val="006E25C6"/>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estport-m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meet.google.com/kfr-epcj-jrj"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QD6MQ2rRiO4kmzxjtwEILWh4VA==">AMUW2mWv+QwaB43eAMfFvVDfYQQ8iscfUlnEI0FXfWMgbWP8zSTeRW0HvmbujR4nYcAy7N53O2KmAQl+pbDREHBWrsNk49k0P2ge0ETykaAsp82GhlzEvkLR1MkOoVkAfsR6d2OiYbFk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Town of Westport</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Westport Planning Board/LRT</dc:creator>
  <cp:lastModifiedBy>Nadine M Castro</cp:lastModifiedBy>
  <cp:revision>17</cp:revision>
  <dcterms:created xsi:type="dcterms:W3CDTF">2020-12-28T18:04:00Z</dcterms:created>
  <dcterms:modified xsi:type="dcterms:W3CDTF">2021-01-14T17:11:00Z</dcterms:modified>
</cp:coreProperties>
</file>