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00" w:type="dxa"/>
        <w:tblInd w:w="108" w:type="dxa"/>
        <w:tblLayout w:type="fixed"/>
        <w:tblLook w:val="0000" w:firstRow="0" w:lastRow="0" w:firstColumn="0" w:lastColumn="0" w:noHBand="0" w:noVBand="0"/>
      </w:tblPr>
      <w:tblGrid>
        <w:gridCol w:w="2734"/>
        <w:gridCol w:w="4594"/>
        <w:gridCol w:w="2572"/>
      </w:tblGrid>
      <w:tr w:rsidR="001575FF" w:rsidRPr="00CC600C" w:rsidTr="00246D96">
        <w:trPr>
          <w:trHeight w:val="1341"/>
        </w:trPr>
        <w:tc>
          <w:tcPr>
            <w:tcW w:w="2734" w:type="dxa"/>
            <w:shd w:val="clear" w:color="auto" w:fill="auto"/>
          </w:tcPr>
          <w:p w:rsidR="001575FF" w:rsidRPr="00CC600C" w:rsidRDefault="001575FF" w:rsidP="00D057D6">
            <w:pPr>
              <w:jc w:val="both"/>
              <w:rPr>
                <w:color w:val="008000"/>
                <w:sz w:val="22"/>
                <w:szCs w:val="22"/>
              </w:rPr>
            </w:pPr>
            <w:r>
              <w:rPr>
                <w:color w:val="008000"/>
              </w:rPr>
              <w:t xml:space="preserve"> </w:t>
            </w:r>
            <w:r w:rsidRPr="00CC600C">
              <w:rPr>
                <w:color w:val="008000"/>
              </w:rPr>
              <w:t xml:space="preserve"> </w:t>
            </w:r>
            <w:r w:rsidR="00C1013A" w:rsidRPr="00CC600C">
              <w:rPr>
                <w:noProof/>
                <w:color w:val="008000"/>
                <w:sz w:val="22"/>
                <w:szCs w:val="22"/>
                <w:lang w:eastAsia="en-US"/>
              </w:rPr>
              <w:drawing>
                <wp:inline distT="0" distB="0" distL="0" distR="0">
                  <wp:extent cx="13620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solidFill>
                            <a:srgbClr val="FFFFFF"/>
                          </a:solidFill>
                          <a:ln>
                            <a:noFill/>
                          </a:ln>
                        </pic:spPr>
                      </pic:pic>
                    </a:graphicData>
                  </a:graphic>
                </wp:inline>
              </w:drawing>
            </w:r>
          </w:p>
        </w:tc>
        <w:tc>
          <w:tcPr>
            <w:tcW w:w="4594" w:type="dxa"/>
            <w:shd w:val="clear" w:color="auto" w:fill="auto"/>
          </w:tcPr>
          <w:p w:rsidR="001575FF" w:rsidRPr="00CC600C" w:rsidRDefault="001575FF" w:rsidP="00D057D6">
            <w:pPr>
              <w:jc w:val="center"/>
              <w:rPr>
                <w:b/>
                <w:bCs/>
                <w:color w:val="008000"/>
                <w:szCs w:val="22"/>
              </w:rPr>
            </w:pPr>
            <w:r w:rsidRPr="00CC600C">
              <w:rPr>
                <w:b/>
                <w:bCs/>
                <w:color w:val="008000"/>
                <w:szCs w:val="22"/>
              </w:rPr>
              <w:t>TOWN OF WESTPORT</w:t>
            </w:r>
          </w:p>
          <w:p w:rsidR="001575FF" w:rsidRPr="00CC600C" w:rsidRDefault="001575FF" w:rsidP="00D057D6">
            <w:pPr>
              <w:jc w:val="center"/>
              <w:rPr>
                <w:b/>
                <w:bCs/>
                <w:color w:val="008000"/>
                <w:szCs w:val="22"/>
              </w:rPr>
            </w:pPr>
            <w:r w:rsidRPr="00CC600C">
              <w:rPr>
                <w:b/>
                <w:bCs/>
                <w:color w:val="008000"/>
                <w:szCs w:val="22"/>
              </w:rPr>
              <w:t>856 Main Road</w:t>
            </w:r>
          </w:p>
          <w:p w:rsidR="001575FF" w:rsidRPr="00CC600C" w:rsidRDefault="001575FF" w:rsidP="00D057D6">
            <w:pPr>
              <w:jc w:val="center"/>
              <w:rPr>
                <w:b/>
                <w:bCs/>
                <w:color w:val="008000"/>
                <w:szCs w:val="22"/>
              </w:rPr>
            </w:pPr>
            <w:r w:rsidRPr="00CC600C">
              <w:rPr>
                <w:b/>
                <w:bCs/>
                <w:color w:val="008000"/>
                <w:szCs w:val="22"/>
              </w:rPr>
              <w:t>Westport, Massachusetts 02790</w:t>
            </w:r>
          </w:p>
          <w:p w:rsidR="001575FF" w:rsidRPr="00CC600C" w:rsidRDefault="001575FF" w:rsidP="00D057D6">
            <w:pPr>
              <w:jc w:val="center"/>
              <w:rPr>
                <w:b/>
                <w:bCs/>
                <w:color w:val="008000"/>
                <w:szCs w:val="22"/>
              </w:rPr>
            </w:pPr>
          </w:p>
          <w:p w:rsidR="001575FF" w:rsidRPr="00CC600C" w:rsidRDefault="001575FF" w:rsidP="00D057D6">
            <w:pPr>
              <w:pStyle w:val="Heading2"/>
              <w:ind w:left="0" w:firstLine="0"/>
              <w:rPr>
                <w:color w:val="FF0000"/>
                <w:szCs w:val="22"/>
              </w:rPr>
            </w:pPr>
            <w:r w:rsidRPr="00CC600C">
              <w:rPr>
                <w:iCs/>
                <w:color w:val="008000"/>
                <w:szCs w:val="22"/>
              </w:rPr>
              <w:t>PLANNING BOARD</w:t>
            </w:r>
          </w:p>
          <w:p w:rsidR="001575FF" w:rsidRPr="00CC600C" w:rsidRDefault="001575FF" w:rsidP="00D057D6">
            <w:pPr>
              <w:jc w:val="both"/>
              <w:rPr>
                <w:b/>
                <w:color w:val="FF0000"/>
                <w:szCs w:val="22"/>
              </w:rPr>
            </w:pPr>
          </w:p>
        </w:tc>
        <w:tc>
          <w:tcPr>
            <w:tcW w:w="2572" w:type="dxa"/>
            <w:shd w:val="clear" w:color="auto" w:fill="auto"/>
          </w:tcPr>
          <w:p w:rsidR="001575FF" w:rsidRPr="00CC600C" w:rsidRDefault="001575FF" w:rsidP="00D057D6">
            <w:pPr>
              <w:snapToGrid w:val="0"/>
              <w:jc w:val="both"/>
              <w:rPr>
                <w:b/>
                <w:bCs/>
                <w:color w:val="008000"/>
                <w:szCs w:val="22"/>
              </w:rPr>
            </w:pPr>
          </w:p>
          <w:p w:rsidR="001575FF" w:rsidRPr="00CC600C" w:rsidRDefault="001575FF" w:rsidP="00D057D6">
            <w:pPr>
              <w:jc w:val="both"/>
              <w:rPr>
                <w:b/>
                <w:bCs/>
                <w:color w:val="008000"/>
                <w:szCs w:val="22"/>
              </w:rPr>
            </w:pPr>
          </w:p>
          <w:p w:rsidR="001575FF" w:rsidRPr="00CC600C" w:rsidRDefault="001575FF" w:rsidP="00D057D6">
            <w:pPr>
              <w:jc w:val="both"/>
              <w:rPr>
                <w:b/>
                <w:bCs/>
                <w:color w:val="008000"/>
                <w:sz w:val="22"/>
                <w:szCs w:val="22"/>
              </w:rPr>
            </w:pPr>
            <w:r w:rsidRPr="00CC600C">
              <w:rPr>
                <w:b/>
                <w:bCs/>
                <w:color w:val="008000"/>
                <w:szCs w:val="22"/>
              </w:rPr>
              <w:t xml:space="preserve">     </w:t>
            </w:r>
            <w:r w:rsidRPr="00CC600C">
              <w:rPr>
                <w:b/>
                <w:bCs/>
                <w:color w:val="008000"/>
                <w:sz w:val="22"/>
                <w:szCs w:val="22"/>
              </w:rPr>
              <w:t>Tel.  (508) 636-1037</w:t>
            </w:r>
          </w:p>
          <w:p w:rsidR="001575FF" w:rsidRPr="00CC600C" w:rsidRDefault="001575FF" w:rsidP="00D057D6">
            <w:pPr>
              <w:jc w:val="both"/>
              <w:rPr>
                <w:szCs w:val="22"/>
              </w:rPr>
            </w:pPr>
            <w:r w:rsidRPr="00CC600C">
              <w:rPr>
                <w:b/>
                <w:bCs/>
                <w:color w:val="008000"/>
                <w:sz w:val="22"/>
                <w:szCs w:val="22"/>
              </w:rPr>
              <w:t xml:space="preserve">      Fax  (508) 636-1031</w:t>
            </w:r>
          </w:p>
        </w:tc>
      </w:tr>
    </w:tbl>
    <w:p w:rsidR="002A68F7" w:rsidRPr="00403D0D" w:rsidRDefault="002A68F7" w:rsidP="00403D0D">
      <w:pPr>
        <w:jc w:val="both"/>
      </w:pPr>
    </w:p>
    <w:p w:rsidR="00885C88" w:rsidRPr="00403D0D" w:rsidRDefault="00885C88" w:rsidP="00403D0D">
      <w:pPr>
        <w:jc w:val="both"/>
        <w:rPr>
          <w:b/>
        </w:rPr>
      </w:pPr>
      <w:r w:rsidRPr="00403D0D">
        <w:rPr>
          <w:b/>
          <w:u w:val="single"/>
        </w:rPr>
        <w:t xml:space="preserve">PLANNING BOARD MEETING </w:t>
      </w:r>
      <w:r w:rsidR="00B958A0">
        <w:rPr>
          <w:b/>
          <w:u w:val="single"/>
        </w:rPr>
        <w:t>MINUTES</w:t>
      </w:r>
      <w:r w:rsidR="0090234D" w:rsidRPr="00403D0D">
        <w:rPr>
          <w:b/>
        </w:rPr>
        <w:t xml:space="preserve">                      </w:t>
      </w:r>
      <w:r w:rsidRPr="00403D0D">
        <w:rPr>
          <w:b/>
        </w:rPr>
        <w:tab/>
      </w:r>
      <w:r w:rsidR="00781E9C">
        <w:rPr>
          <w:b/>
        </w:rPr>
        <w:t xml:space="preserve">   </w:t>
      </w:r>
      <w:r w:rsidR="00BB5195">
        <w:rPr>
          <w:b/>
        </w:rPr>
        <w:tab/>
      </w:r>
      <w:r w:rsidR="00BB5195">
        <w:rPr>
          <w:b/>
        </w:rPr>
        <w:tab/>
      </w:r>
      <w:r w:rsidR="00F1480F">
        <w:rPr>
          <w:b/>
        </w:rPr>
        <w:t xml:space="preserve">  </w:t>
      </w:r>
      <w:r w:rsidR="00781E9C">
        <w:rPr>
          <w:b/>
        </w:rPr>
        <w:t xml:space="preserve">  </w:t>
      </w:r>
      <w:r w:rsidR="00526CE5">
        <w:rPr>
          <w:b/>
        </w:rPr>
        <w:tab/>
        <w:t xml:space="preserve">April </w:t>
      </w:r>
      <w:r w:rsidR="00B958A0">
        <w:rPr>
          <w:b/>
        </w:rPr>
        <w:t>24</w:t>
      </w:r>
      <w:r w:rsidR="00C04012" w:rsidRPr="00403D0D">
        <w:rPr>
          <w:b/>
        </w:rPr>
        <w:t>, 2018</w:t>
      </w:r>
    </w:p>
    <w:p w:rsidR="00403D0D" w:rsidRPr="00BF182F" w:rsidRDefault="00403D0D" w:rsidP="00403D0D">
      <w:pPr>
        <w:jc w:val="both"/>
        <w:rPr>
          <w:b/>
          <w:bCs/>
        </w:rPr>
      </w:pPr>
      <w:r w:rsidRPr="0012572C">
        <w:t xml:space="preserve">Chairman </w:t>
      </w:r>
      <w:r w:rsidRPr="0012572C">
        <w:rPr>
          <w:bCs/>
        </w:rPr>
        <w:t xml:space="preserve">James T. Whitin called the meeting to order at </w:t>
      </w:r>
      <w:r w:rsidR="00B958A0">
        <w:rPr>
          <w:bCs/>
        </w:rPr>
        <w:t>4</w:t>
      </w:r>
      <w:r w:rsidRPr="0012572C">
        <w:rPr>
          <w:bCs/>
        </w:rPr>
        <w:t>:</w:t>
      </w:r>
      <w:r w:rsidR="00B958A0">
        <w:rPr>
          <w:bCs/>
        </w:rPr>
        <w:t>07</w:t>
      </w:r>
      <w:r w:rsidRPr="0012572C">
        <w:rPr>
          <w:bCs/>
        </w:rPr>
        <w:t xml:space="preserve"> pm </w:t>
      </w:r>
      <w:r w:rsidR="001E6DE8" w:rsidRPr="0012572C">
        <w:rPr>
          <w:bCs/>
        </w:rPr>
        <w:t>with</w:t>
      </w:r>
      <w:r w:rsidR="00526CE5">
        <w:rPr>
          <w:bCs/>
        </w:rPr>
        <w:t>,</w:t>
      </w:r>
      <w:r w:rsidR="00526CE5" w:rsidRPr="0012572C">
        <w:rPr>
          <w:bCs/>
        </w:rPr>
        <w:t xml:space="preserve"> </w:t>
      </w:r>
      <w:r w:rsidR="00F1480F">
        <w:rPr>
          <w:bCs/>
        </w:rPr>
        <w:t>M</w:t>
      </w:r>
      <w:r w:rsidRPr="0012572C">
        <w:rPr>
          <w:bCs/>
        </w:rPr>
        <w:t>embers Marc De Rego and Robert Daylor</w:t>
      </w:r>
      <w:r w:rsidR="008420C7" w:rsidRPr="0012572C">
        <w:rPr>
          <w:bCs/>
        </w:rPr>
        <w:t xml:space="preserve"> and Town Planner </w:t>
      </w:r>
      <w:r w:rsidR="00FE5311">
        <w:rPr>
          <w:bCs/>
        </w:rPr>
        <w:t>James</w:t>
      </w:r>
      <w:r w:rsidR="00F1480F">
        <w:rPr>
          <w:bCs/>
        </w:rPr>
        <w:t xml:space="preserve"> Hartnett. </w:t>
      </w:r>
      <w:r w:rsidR="00B958A0" w:rsidRPr="0012572C">
        <w:rPr>
          <w:bCs/>
        </w:rPr>
        <w:t>Vice-Chair David Cole</w:t>
      </w:r>
      <w:r w:rsidR="00B958A0">
        <w:rPr>
          <w:bCs/>
        </w:rPr>
        <w:t xml:space="preserve"> joined the meeting at 4:14 p.m. </w:t>
      </w:r>
      <w:r w:rsidR="00F1480F">
        <w:rPr>
          <w:bCs/>
        </w:rPr>
        <w:t>M</w:t>
      </w:r>
      <w:r w:rsidRPr="0012572C">
        <w:rPr>
          <w:bCs/>
        </w:rPr>
        <w:t xml:space="preserve">ember Andrew </w:t>
      </w:r>
      <w:r w:rsidR="001575FF" w:rsidRPr="0012572C">
        <w:rPr>
          <w:bCs/>
        </w:rPr>
        <w:t>S</w:t>
      </w:r>
      <w:r w:rsidR="00F1480F">
        <w:rPr>
          <w:bCs/>
        </w:rPr>
        <w:t>ousa w</w:t>
      </w:r>
      <w:r w:rsidR="00526CE5">
        <w:rPr>
          <w:bCs/>
        </w:rPr>
        <w:t>as</w:t>
      </w:r>
      <w:r w:rsidRPr="0012572C">
        <w:rPr>
          <w:bCs/>
        </w:rPr>
        <w:t xml:space="preserve"> absent.</w:t>
      </w:r>
      <w:r w:rsidR="005B4579">
        <w:rPr>
          <w:bCs/>
        </w:rPr>
        <w:t xml:space="preserve"> </w:t>
      </w:r>
    </w:p>
    <w:p w:rsidR="008B00F8" w:rsidRPr="0012572C" w:rsidRDefault="008420C7" w:rsidP="008B00F8">
      <w:pPr>
        <w:jc w:val="both"/>
        <w:rPr>
          <w:bCs/>
        </w:rPr>
      </w:pPr>
      <w:r w:rsidRPr="0012572C">
        <w:rPr>
          <w:bCs/>
        </w:rPr>
        <w:t xml:space="preserve"> </w:t>
      </w:r>
    </w:p>
    <w:p w:rsidR="00B958A0" w:rsidRPr="00B958A0" w:rsidRDefault="00B958A0" w:rsidP="00B958A0">
      <w:pPr>
        <w:keepNext/>
        <w:ind w:right="540"/>
        <w:jc w:val="both"/>
        <w:rPr>
          <w:rFonts w:eastAsia="Arial Unicode MS"/>
          <w:b/>
          <w:bCs/>
          <w:color w:val="000000"/>
          <w:sz w:val="22"/>
          <w:szCs w:val="22"/>
        </w:rPr>
      </w:pPr>
      <w:r w:rsidRPr="00B958A0">
        <w:rPr>
          <w:rFonts w:eastAsia="Times New Roman"/>
          <w:b/>
          <w:bCs/>
          <w:color w:val="000000"/>
        </w:rPr>
        <w:t xml:space="preserve">Administrative Items </w:t>
      </w:r>
    </w:p>
    <w:p w:rsidR="00B958A0" w:rsidRPr="00B958A0" w:rsidRDefault="00576CCA" w:rsidP="00CC33DC">
      <w:pPr>
        <w:numPr>
          <w:ilvl w:val="0"/>
          <w:numId w:val="6"/>
        </w:numPr>
        <w:jc w:val="both"/>
        <w:rPr>
          <w:rFonts w:eastAsia="Arial Unicode MS"/>
        </w:rPr>
      </w:pPr>
      <w:r>
        <w:rPr>
          <w:rFonts w:eastAsia="Times New Roman"/>
        </w:rPr>
        <w:t xml:space="preserve">Assistant Planner II – Applicant </w:t>
      </w:r>
      <w:r w:rsidR="00B958A0" w:rsidRPr="00B958A0">
        <w:rPr>
          <w:rFonts w:eastAsia="Times New Roman"/>
        </w:rPr>
        <w:t>Nadine Castro</w:t>
      </w:r>
      <w:r w:rsidR="00B958A0">
        <w:rPr>
          <w:rFonts w:eastAsia="Times New Roman"/>
        </w:rPr>
        <w:t xml:space="preserve"> was present to interview for the position of Assistant Planner II. Mrs. Castro reviewed her experience working for Globe Manufacturing, the City of Fall River and the Westport Assessor’s office. She explained that she enjoyed working with maps as part of her job at the assessor’s office, she was responsible for updating the department’s web page and is very knowledgeable about office software. Whitin and Daylor explained some of the responsibilities of the position and the need to file applications in a timely manner. Mrs. Castro stated that she would like the position but do to commitments outside of work, she would not be able to attend night meetings.</w:t>
      </w:r>
      <w:r w:rsidR="000C1D2C">
        <w:rPr>
          <w:rFonts w:eastAsia="Times New Roman"/>
        </w:rPr>
        <w:t xml:space="preserve"> The Board agreed to meet on May 1</w:t>
      </w:r>
      <w:r w:rsidR="000C1D2C" w:rsidRPr="000C1D2C">
        <w:rPr>
          <w:rFonts w:eastAsia="Times New Roman"/>
          <w:vertAlign w:val="superscript"/>
        </w:rPr>
        <w:t>st</w:t>
      </w:r>
      <w:r w:rsidR="000C1D2C">
        <w:rPr>
          <w:rFonts w:eastAsia="Times New Roman"/>
        </w:rPr>
        <w:t xml:space="preserve"> to make the final decision and Mrs. Castro agreed to this. Hartnett will send a letter to the Town Administrator requesting an exte</w:t>
      </w:r>
      <w:r>
        <w:rPr>
          <w:rFonts w:eastAsia="Times New Roman"/>
        </w:rPr>
        <w:t>nsion of time until May 1, 2018.</w:t>
      </w:r>
    </w:p>
    <w:p w:rsidR="00B958A0" w:rsidRPr="00B958A0" w:rsidRDefault="00B958A0" w:rsidP="00CC33DC">
      <w:pPr>
        <w:jc w:val="both"/>
        <w:rPr>
          <w:rFonts w:eastAsia="Arial Unicode MS"/>
        </w:rPr>
      </w:pPr>
    </w:p>
    <w:p w:rsidR="000C1D2C" w:rsidRDefault="000C1D2C" w:rsidP="00CC33DC">
      <w:pPr>
        <w:numPr>
          <w:ilvl w:val="0"/>
          <w:numId w:val="6"/>
        </w:numPr>
        <w:jc w:val="both"/>
        <w:rPr>
          <w:rFonts w:eastAsia="Times New Roman"/>
        </w:rPr>
      </w:pPr>
      <w:r w:rsidRPr="00B958A0">
        <w:rPr>
          <w:rFonts w:eastAsia="Times New Roman"/>
        </w:rPr>
        <w:t>Review meeting notes from April 17, 2018.</w:t>
      </w:r>
      <w:r>
        <w:rPr>
          <w:rFonts w:eastAsia="Times New Roman"/>
        </w:rPr>
        <w:t xml:space="preserve"> – The Planning Board reviewed the notes from the meeting held on April 17, 2018. Because a quorum was not present on the 17</w:t>
      </w:r>
      <w:r w:rsidRPr="000C1D2C">
        <w:rPr>
          <w:rFonts w:eastAsia="Times New Roman"/>
          <w:vertAlign w:val="superscript"/>
        </w:rPr>
        <w:t>th</w:t>
      </w:r>
      <w:r>
        <w:rPr>
          <w:rFonts w:eastAsia="Times New Roman"/>
        </w:rPr>
        <w:t xml:space="preserve"> the Board reconsidered and took new action on all items.</w:t>
      </w:r>
    </w:p>
    <w:p w:rsidR="000C1D2C" w:rsidRDefault="000C1D2C" w:rsidP="00CC33DC">
      <w:pPr>
        <w:pStyle w:val="ListParagraph"/>
        <w:jc w:val="both"/>
        <w:rPr>
          <w:rFonts w:eastAsia="Times New Roman"/>
        </w:rPr>
      </w:pPr>
    </w:p>
    <w:p w:rsidR="00B958A0" w:rsidRPr="000C1D2C" w:rsidRDefault="00B958A0" w:rsidP="00CC33DC">
      <w:pPr>
        <w:numPr>
          <w:ilvl w:val="0"/>
          <w:numId w:val="6"/>
        </w:numPr>
        <w:jc w:val="both"/>
        <w:rPr>
          <w:rFonts w:eastAsia="Arial Unicode MS"/>
        </w:rPr>
      </w:pPr>
      <w:r w:rsidRPr="00B958A0">
        <w:rPr>
          <w:rFonts w:eastAsia="Times New Roman"/>
        </w:rPr>
        <w:t>Francis Estates (17-0016C-OSRD/IHSP) Continuation/Time Extension</w:t>
      </w:r>
    </w:p>
    <w:p w:rsidR="000C1D2C" w:rsidRPr="000C1D2C" w:rsidRDefault="000C1D2C" w:rsidP="00CC33DC">
      <w:pPr>
        <w:tabs>
          <w:tab w:val="left" w:pos="360"/>
        </w:tabs>
        <w:suppressAutoHyphens w:val="0"/>
        <w:ind w:left="720"/>
        <w:jc w:val="both"/>
        <w:rPr>
          <w:color w:val="000000" w:themeColor="text1"/>
        </w:rPr>
      </w:pPr>
      <w:r w:rsidRPr="000C1D2C">
        <w:rPr>
          <w:bCs/>
          <w:color w:val="000000" w:themeColor="text1"/>
        </w:rPr>
        <w:t>At the request of the applicant, DeReg</w:t>
      </w:r>
      <w:r>
        <w:rPr>
          <w:bCs/>
          <w:color w:val="000000" w:themeColor="text1"/>
        </w:rPr>
        <w:t>o</w:t>
      </w:r>
      <w:r w:rsidRPr="000C1D2C">
        <w:rPr>
          <w:bCs/>
          <w:color w:val="000000" w:themeColor="text1"/>
        </w:rPr>
        <w:t xml:space="preserve"> moved to grant the extension of time and continue the OSRD and Inclusionary Housing hearings until May 15, 2018, at 6:15 pm. </w:t>
      </w:r>
      <w:r w:rsidRPr="000C1D2C">
        <w:rPr>
          <w:color w:val="000000" w:themeColor="text1"/>
        </w:rPr>
        <w:t xml:space="preserve">Seconded by Cole. The vote was unanimous with DeRego, Cole and Whitin </w:t>
      </w:r>
      <w:r w:rsidR="00AE6617">
        <w:rPr>
          <w:color w:val="000000" w:themeColor="text1"/>
        </w:rPr>
        <w:t xml:space="preserve">voting </w:t>
      </w:r>
      <w:r w:rsidRPr="000C1D2C">
        <w:rPr>
          <w:color w:val="000000" w:themeColor="text1"/>
        </w:rPr>
        <w:t>in favor.</w:t>
      </w:r>
    </w:p>
    <w:p w:rsidR="000C1D2C" w:rsidRPr="00B958A0" w:rsidRDefault="000C1D2C" w:rsidP="00CC33DC">
      <w:pPr>
        <w:jc w:val="both"/>
        <w:rPr>
          <w:rFonts w:eastAsia="Arial Unicode MS"/>
        </w:rPr>
      </w:pPr>
    </w:p>
    <w:p w:rsidR="00B958A0" w:rsidRDefault="00B958A0" w:rsidP="00CC33DC">
      <w:pPr>
        <w:numPr>
          <w:ilvl w:val="0"/>
          <w:numId w:val="6"/>
        </w:numPr>
        <w:jc w:val="both"/>
        <w:rPr>
          <w:rFonts w:eastAsia="Times New Roman"/>
        </w:rPr>
      </w:pPr>
      <w:r w:rsidRPr="00B958A0">
        <w:rPr>
          <w:rFonts w:eastAsia="Times New Roman"/>
        </w:rPr>
        <w:t xml:space="preserve">ATM Preparation/review of articles </w:t>
      </w:r>
    </w:p>
    <w:p w:rsidR="009A5713" w:rsidRPr="00AE21C5" w:rsidRDefault="009A5713" w:rsidP="00CC33DC">
      <w:pPr>
        <w:pStyle w:val="ListParagraph"/>
        <w:numPr>
          <w:ilvl w:val="0"/>
          <w:numId w:val="8"/>
        </w:numPr>
        <w:tabs>
          <w:tab w:val="left" w:pos="990"/>
        </w:tabs>
        <w:suppressAutoHyphens w:val="0"/>
        <w:ind w:left="1080"/>
        <w:jc w:val="both"/>
      </w:pPr>
      <w:r>
        <w:rPr>
          <w:bCs/>
        </w:rPr>
        <w:t>Article 4   - General Budget Zoning By Law Revision $40,000 – Whitin noted that this was included in the general budget but the Board has not seen the latest version of the budget. Hartnett stated that the purpose of the revisions would be to address inconsistencies between the state law and local regulations, review non-conforming uses and structures, re-organize the regulations, modernize the wording and permitted uses and reduce the number of appeals and litigation.</w:t>
      </w:r>
    </w:p>
    <w:p w:rsidR="009A5713" w:rsidRDefault="009A5713" w:rsidP="00CC33DC">
      <w:pPr>
        <w:pStyle w:val="ListParagraph"/>
        <w:numPr>
          <w:ilvl w:val="0"/>
          <w:numId w:val="8"/>
        </w:numPr>
        <w:tabs>
          <w:tab w:val="left" w:pos="990"/>
        </w:tabs>
        <w:suppressAutoHyphens w:val="0"/>
        <w:ind w:left="1080"/>
        <w:jc w:val="both"/>
      </w:pPr>
      <w:r>
        <w:t>Article 16 - $20,000 for Grant Funding Match – Whitin stated that he would move this article and speak on it at Town Meeting.</w:t>
      </w:r>
    </w:p>
    <w:p w:rsidR="009A5713" w:rsidRDefault="009A5713" w:rsidP="00CC33DC">
      <w:pPr>
        <w:pStyle w:val="ListParagraph"/>
        <w:numPr>
          <w:ilvl w:val="0"/>
          <w:numId w:val="8"/>
        </w:numPr>
        <w:tabs>
          <w:tab w:val="left" w:pos="990"/>
        </w:tabs>
        <w:suppressAutoHyphens w:val="0"/>
        <w:ind w:left="1080"/>
        <w:jc w:val="both"/>
      </w:pPr>
      <w:r>
        <w:t>Article 17 - $150,000 SRF Funding – The Board reviewed the latest slides updated by Cole. Cole stated that the slides have been changed slightly and they have been reviewed by Phil Weinberg and Daylor, the Board agreed that Cole would present this at Town Meeting.</w:t>
      </w:r>
    </w:p>
    <w:p w:rsidR="009A5713" w:rsidRDefault="009A5713" w:rsidP="00CC33DC">
      <w:pPr>
        <w:pStyle w:val="ListParagraph"/>
        <w:numPr>
          <w:ilvl w:val="0"/>
          <w:numId w:val="8"/>
        </w:numPr>
        <w:tabs>
          <w:tab w:val="left" w:pos="990"/>
        </w:tabs>
        <w:suppressAutoHyphens w:val="0"/>
        <w:ind w:left="1080"/>
        <w:jc w:val="both"/>
      </w:pPr>
      <w:r>
        <w:t xml:space="preserve">Article 22 – Recreational Marijuana Town Bylaw Prohibition (BOS) – The Board agreed not to take a position on this but members discussed the possibility of them addressing Town Meeting </w:t>
      </w:r>
      <w:r w:rsidR="00CC33DC">
        <w:t>as individuals</w:t>
      </w:r>
      <w:r>
        <w:t>.</w:t>
      </w:r>
    </w:p>
    <w:p w:rsidR="009A5713" w:rsidRDefault="009A5713" w:rsidP="00CC33DC">
      <w:pPr>
        <w:pStyle w:val="ListParagraph"/>
        <w:numPr>
          <w:ilvl w:val="0"/>
          <w:numId w:val="8"/>
        </w:numPr>
        <w:tabs>
          <w:tab w:val="left" w:pos="990"/>
        </w:tabs>
        <w:suppressAutoHyphens w:val="0"/>
        <w:ind w:left="1080"/>
        <w:jc w:val="both"/>
      </w:pPr>
      <w:r>
        <w:lastRenderedPageBreak/>
        <w:t>Article 23 – Recreational Marijuana Zoning Bylaw Prohibition (BOS) Planning Board</w:t>
      </w:r>
    </w:p>
    <w:p w:rsidR="009A5713" w:rsidRDefault="009A5713" w:rsidP="00CC33DC">
      <w:pPr>
        <w:pStyle w:val="ListParagraph"/>
        <w:numPr>
          <w:ilvl w:val="0"/>
          <w:numId w:val="8"/>
        </w:numPr>
        <w:tabs>
          <w:tab w:val="left" w:pos="990"/>
        </w:tabs>
        <w:suppressAutoHyphens w:val="0"/>
        <w:ind w:left="1080"/>
        <w:jc w:val="both"/>
      </w:pPr>
      <w:r>
        <w:t>Article 24 – RM Regulations (Planning Board)</w:t>
      </w:r>
    </w:p>
    <w:p w:rsidR="009A5713" w:rsidRDefault="009A5713" w:rsidP="00CC33DC">
      <w:pPr>
        <w:pStyle w:val="ListParagraph"/>
        <w:numPr>
          <w:ilvl w:val="0"/>
          <w:numId w:val="8"/>
        </w:numPr>
        <w:tabs>
          <w:tab w:val="left" w:pos="990"/>
        </w:tabs>
        <w:suppressAutoHyphens w:val="0"/>
        <w:ind w:left="1080"/>
        <w:jc w:val="both"/>
      </w:pPr>
      <w:r>
        <w:t>Article 25 – RM Use Table (Planning Board)</w:t>
      </w:r>
    </w:p>
    <w:p w:rsidR="009A5713" w:rsidRDefault="009A5713" w:rsidP="00CC33DC">
      <w:pPr>
        <w:pStyle w:val="ListParagraph"/>
        <w:numPr>
          <w:ilvl w:val="0"/>
          <w:numId w:val="8"/>
        </w:numPr>
        <w:tabs>
          <w:tab w:val="left" w:pos="990"/>
        </w:tabs>
        <w:suppressAutoHyphens w:val="0"/>
        <w:ind w:left="1080"/>
        <w:jc w:val="both"/>
      </w:pPr>
      <w:r>
        <w:t>Article 26 – RM Definitions (Planning Board)</w:t>
      </w:r>
    </w:p>
    <w:p w:rsidR="009A5713" w:rsidRDefault="009A5713" w:rsidP="00CC33DC">
      <w:pPr>
        <w:pStyle w:val="ListParagraph"/>
        <w:numPr>
          <w:ilvl w:val="0"/>
          <w:numId w:val="8"/>
        </w:numPr>
        <w:tabs>
          <w:tab w:val="left" w:pos="990"/>
        </w:tabs>
        <w:suppressAutoHyphens w:val="0"/>
        <w:ind w:left="1080"/>
        <w:jc w:val="both"/>
      </w:pPr>
      <w:r>
        <w:t>Article 27 – RM Home Occupation (Planning Board)</w:t>
      </w:r>
    </w:p>
    <w:p w:rsidR="009A5713" w:rsidRDefault="009A5713" w:rsidP="00CC33DC">
      <w:pPr>
        <w:pStyle w:val="ListParagraph"/>
        <w:numPr>
          <w:ilvl w:val="0"/>
          <w:numId w:val="8"/>
        </w:numPr>
        <w:tabs>
          <w:tab w:val="left" w:pos="990"/>
        </w:tabs>
        <w:suppressAutoHyphens w:val="0"/>
        <w:ind w:left="1080"/>
        <w:jc w:val="both"/>
      </w:pPr>
      <w:r>
        <w:t>Article 28 – RM Moratorium (Planning Board)</w:t>
      </w:r>
    </w:p>
    <w:p w:rsidR="00CC33DC" w:rsidRDefault="00CC33DC" w:rsidP="00CC33DC">
      <w:pPr>
        <w:pStyle w:val="ListParagraph"/>
        <w:tabs>
          <w:tab w:val="left" w:pos="990"/>
        </w:tabs>
        <w:suppressAutoHyphens w:val="0"/>
        <w:ind w:left="1080"/>
        <w:jc w:val="both"/>
      </w:pPr>
    </w:p>
    <w:p w:rsidR="009A5713" w:rsidRDefault="009A5713" w:rsidP="00CC33DC">
      <w:pPr>
        <w:tabs>
          <w:tab w:val="left" w:pos="990"/>
        </w:tabs>
        <w:suppressAutoHyphens w:val="0"/>
        <w:ind w:left="360"/>
        <w:jc w:val="both"/>
      </w:pPr>
      <w:r>
        <w:t xml:space="preserve">The Board agreed that if Article 22 </w:t>
      </w:r>
      <w:r w:rsidR="00576CCA">
        <w:t>fails</w:t>
      </w:r>
      <w:r>
        <w:t xml:space="preserve"> at Town Meeting, they would Pa</w:t>
      </w:r>
      <w:r w:rsidR="00CC33DC">
        <w:t>ssover Article 23 and seek to</w:t>
      </w:r>
      <w:r>
        <w:t xml:space="preserve"> get Articles 24-27 approved as presented in the warrant. If the articles get amended or changed at Town Meeting the Board would consider recommending the Moratorium Article.</w:t>
      </w:r>
    </w:p>
    <w:p w:rsidR="009A5713" w:rsidRDefault="009A5713" w:rsidP="00CC33DC">
      <w:pPr>
        <w:tabs>
          <w:tab w:val="left" w:pos="990"/>
        </w:tabs>
        <w:suppressAutoHyphens w:val="0"/>
        <w:ind w:left="360"/>
        <w:jc w:val="both"/>
      </w:pPr>
    </w:p>
    <w:p w:rsidR="009A5713" w:rsidRDefault="005714BD" w:rsidP="00CC33DC">
      <w:pPr>
        <w:tabs>
          <w:tab w:val="left" w:pos="990"/>
        </w:tabs>
        <w:suppressAutoHyphens w:val="0"/>
        <w:ind w:left="360"/>
        <w:jc w:val="both"/>
      </w:pPr>
      <w:r>
        <w:t xml:space="preserve">Whitin and DeRego stated that they were not in favor of the prohibition but the Board should </w:t>
      </w:r>
      <w:bookmarkStart w:id="0" w:name="_GoBack"/>
      <w:bookmarkEnd w:id="0"/>
      <w:r>
        <w:t>give recommendations on the zoning articles. Whitin agreed to present the Marijuana Zoning Articles at Town Meeting. Cole, DeRego and Whitin agreed that some of the decisions would have to wait until Town meeting and those decisions would be based on how the earlier articles were voted on.</w:t>
      </w:r>
    </w:p>
    <w:p w:rsidR="009A5713" w:rsidRDefault="009A5713" w:rsidP="00CC33DC">
      <w:pPr>
        <w:tabs>
          <w:tab w:val="left" w:pos="990"/>
        </w:tabs>
        <w:suppressAutoHyphens w:val="0"/>
        <w:jc w:val="both"/>
      </w:pPr>
    </w:p>
    <w:p w:rsidR="009A5713" w:rsidRDefault="009A5713" w:rsidP="00CC33DC">
      <w:pPr>
        <w:pStyle w:val="ListParagraph"/>
        <w:numPr>
          <w:ilvl w:val="0"/>
          <w:numId w:val="8"/>
        </w:numPr>
        <w:tabs>
          <w:tab w:val="left" w:pos="1080"/>
        </w:tabs>
        <w:suppressAutoHyphens w:val="0"/>
        <w:ind w:left="1080"/>
        <w:jc w:val="both"/>
      </w:pPr>
      <w:r>
        <w:t>Articles 31&amp;32 – Wildberry Way Street Acceptance (Planning Board)</w:t>
      </w:r>
      <w:r w:rsidR="005714BD">
        <w:t xml:space="preserve"> – The Board previously recommended acceptance.</w:t>
      </w:r>
    </w:p>
    <w:p w:rsidR="005714BD" w:rsidRDefault="005714BD" w:rsidP="00CC33DC">
      <w:pPr>
        <w:tabs>
          <w:tab w:val="left" w:pos="1080"/>
        </w:tabs>
        <w:suppressAutoHyphens w:val="0"/>
        <w:ind w:left="1080"/>
        <w:jc w:val="both"/>
      </w:pPr>
    </w:p>
    <w:p w:rsidR="009A5713" w:rsidRPr="00AE21C5" w:rsidRDefault="009A5713" w:rsidP="00CC33DC">
      <w:pPr>
        <w:pStyle w:val="ListParagraph"/>
        <w:numPr>
          <w:ilvl w:val="0"/>
          <w:numId w:val="8"/>
        </w:numPr>
        <w:tabs>
          <w:tab w:val="left" w:pos="1080"/>
        </w:tabs>
        <w:suppressAutoHyphens w:val="0"/>
        <w:ind w:left="1080"/>
        <w:jc w:val="both"/>
      </w:pPr>
      <w:r>
        <w:t>Article 34 – Abandoment/discontinuance Adamsville Road (Planning Board)</w:t>
      </w:r>
      <w:r w:rsidR="005714BD">
        <w:t xml:space="preserve"> – The Board recommended Abandonment/Discontinuance.</w:t>
      </w:r>
    </w:p>
    <w:p w:rsidR="009A5713" w:rsidRPr="00B958A0" w:rsidRDefault="009A5713" w:rsidP="00CC33DC">
      <w:pPr>
        <w:jc w:val="both"/>
        <w:rPr>
          <w:rFonts w:eastAsia="Times New Roman"/>
        </w:rPr>
      </w:pPr>
    </w:p>
    <w:p w:rsidR="00B958A0" w:rsidRPr="000C1D2C" w:rsidRDefault="00B958A0" w:rsidP="00CC33DC">
      <w:pPr>
        <w:suppressAutoHyphens w:val="0"/>
        <w:ind w:left="360" w:hanging="360"/>
        <w:jc w:val="both"/>
        <w:rPr>
          <w:rFonts w:eastAsia="Times New Roman"/>
          <w:b/>
          <w:u w:val="single"/>
        </w:rPr>
      </w:pPr>
      <w:r w:rsidRPr="00B958A0">
        <w:rPr>
          <w:rFonts w:eastAsia="Times New Roman"/>
          <w:b/>
        </w:rPr>
        <w:t>Approval Not Required (ANR)</w:t>
      </w:r>
      <w:r w:rsidRPr="00B958A0">
        <w:rPr>
          <w:rFonts w:eastAsia="Times New Roman"/>
          <w:b/>
          <w:i/>
        </w:rPr>
        <w:t xml:space="preserve"> </w:t>
      </w:r>
      <w:r w:rsidRPr="00B958A0">
        <w:rPr>
          <w:rFonts w:eastAsia="Times New Roman"/>
        </w:rPr>
        <w:t>Plante (18-007A) Request by applicant for endorsement of a 2-lot plan of land located at 28 – 38 Main Road Assessors’ Map 51 Lots 8C &amp; 8D.</w:t>
      </w:r>
    </w:p>
    <w:p w:rsidR="000C1D2C" w:rsidRDefault="000C1D2C" w:rsidP="00CC33DC">
      <w:pPr>
        <w:tabs>
          <w:tab w:val="left" w:pos="360"/>
        </w:tabs>
        <w:suppressAutoHyphens w:val="0"/>
        <w:jc w:val="both"/>
        <w:rPr>
          <w:rFonts w:eastAsia="Times New Roman"/>
          <w:b/>
          <w:u w:val="single"/>
        </w:rPr>
      </w:pPr>
    </w:p>
    <w:p w:rsidR="00AE6617" w:rsidRPr="00AE6617" w:rsidRDefault="00AE6617" w:rsidP="00CC33DC">
      <w:pPr>
        <w:tabs>
          <w:tab w:val="left" w:pos="360"/>
        </w:tabs>
        <w:suppressAutoHyphens w:val="0"/>
        <w:ind w:left="360"/>
        <w:jc w:val="both"/>
        <w:rPr>
          <w:rFonts w:eastAsia="Times New Roman"/>
        </w:rPr>
      </w:pPr>
      <w:r w:rsidRPr="00AE6617">
        <w:rPr>
          <w:rFonts w:eastAsia="Times New Roman"/>
        </w:rPr>
        <w:t>DeRego</w:t>
      </w:r>
      <w:r w:rsidR="000C1D2C" w:rsidRPr="00AE6617">
        <w:rPr>
          <w:rFonts w:eastAsia="Times New Roman"/>
        </w:rPr>
        <w:t xml:space="preserve"> move</w:t>
      </w:r>
      <w:r w:rsidRPr="00AE6617">
        <w:rPr>
          <w:rFonts w:eastAsia="Times New Roman"/>
        </w:rPr>
        <w:t>d</w:t>
      </w:r>
      <w:r w:rsidR="000C1D2C" w:rsidRPr="00AE6617">
        <w:rPr>
          <w:rFonts w:eastAsia="Times New Roman"/>
        </w:rPr>
        <w:t xml:space="preserve"> to approve endorsement of the plan entitled “Plan of  Land, 28 and 38 Main Road, Westport, MA for Raymond Plante,” dated April 7, 2018, because it complies with the provisions of MGL Ch 41 Section 81P. </w:t>
      </w:r>
      <w:r w:rsidRPr="00AE6617">
        <w:rPr>
          <w:rFonts w:eastAsia="Times New Roman"/>
        </w:rPr>
        <w:t xml:space="preserve">Seconded by Cole. The vote was unanimous with DeRego, Cole and Whitin </w:t>
      </w:r>
      <w:r>
        <w:rPr>
          <w:rFonts w:eastAsia="Times New Roman"/>
        </w:rPr>
        <w:t xml:space="preserve">voting </w:t>
      </w:r>
      <w:r w:rsidRPr="00AE6617">
        <w:rPr>
          <w:rFonts w:eastAsia="Times New Roman"/>
        </w:rPr>
        <w:t>in favor.</w:t>
      </w:r>
    </w:p>
    <w:p w:rsidR="00B958A0" w:rsidRPr="00B958A0" w:rsidRDefault="00B958A0" w:rsidP="00CC33DC">
      <w:pPr>
        <w:tabs>
          <w:tab w:val="left" w:pos="360"/>
        </w:tabs>
        <w:suppressAutoHyphens w:val="0"/>
        <w:ind w:left="432"/>
        <w:jc w:val="both"/>
        <w:rPr>
          <w:rFonts w:eastAsia="Times New Roman"/>
          <w:b/>
          <w:u w:val="single"/>
        </w:rPr>
      </w:pPr>
    </w:p>
    <w:p w:rsidR="00B958A0" w:rsidRPr="00B958A0" w:rsidRDefault="00B958A0" w:rsidP="00CC33DC">
      <w:pPr>
        <w:tabs>
          <w:tab w:val="left" w:pos="360"/>
        </w:tabs>
        <w:suppressAutoHyphens w:val="0"/>
        <w:jc w:val="both"/>
        <w:rPr>
          <w:rFonts w:eastAsia="Times New Roman"/>
          <w:b/>
        </w:rPr>
      </w:pPr>
      <w:r w:rsidRPr="00B958A0">
        <w:rPr>
          <w:rFonts w:eastAsia="Times New Roman"/>
          <w:b/>
        </w:rPr>
        <w:t>Adamsville Road Abandonment/ Discontinuance</w:t>
      </w:r>
    </w:p>
    <w:p w:rsidR="00B958A0" w:rsidRDefault="007702AB" w:rsidP="00CC33DC">
      <w:pPr>
        <w:ind w:left="360"/>
        <w:jc w:val="both"/>
        <w:rPr>
          <w:rFonts w:eastAsia="Times New Roman"/>
        </w:rPr>
      </w:pPr>
      <w:r>
        <w:rPr>
          <w:rFonts w:eastAsia="Times New Roman"/>
        </w:rPr>
        <w:t>Jeffrey Fitton and his engineer Sean  Leach were present to address the Board on this matter. Hartnett stated that this discontinuance was discussed with Town Counsel on Wednesday, April 18, 2018. Town Counsel expressed concerns with the lack of information regarding the previous takings and noted that the Town could be liable for damages if it affects property values. Daylor reviewed the revised plan showing the different layouts over the years. Whitin noted that the old layouts are a problem at other locations along Adamsville Road and the Town should address those problems as we</w:t>
      </w:r>
      <w:r w:rsidR="00576CCA">
        <w:rPr>
          <w:rFonts w:eastAsia="Times New Roman"/>
        </w:rPr>
        <w:t>ll</w:t>
      </w:r>
      <w:r>
        <w:rPr>
          <w:rFonts w:eastAsia="Times New Roman"/>
        </w:rPr>
        <w:t xml:space="preserve">. Hartnett noted that the layout dates in the warrant article are not the same as shown on the plan. </w:t>
      </w:r>
    </w:p>
    <w:p w:rsidR="007702AB" w:rsidRDefault="007702AB" w:rsidP="00CC33DC">
      <w:pPr>
        <w:ind w:left="360"/>
        <w:jc w:val="both"/>
        <w:rPr>
          <w:rFonts w:eastAsia="Times New Roman"/>
        </w:rPr>
      </w:pPr>
    </w:p>
    <w:p w:rsidR="007702AB" w:rsidRPr="007702AB" w:rsidRDefault="007702AB" w:rsidP="00CC33DC">
      <w:pPr>
        <w:pStyle w:val="ListParagraph"/>
        <w:tabs>
          <w:tab w:val="left" w:pos="990"/>
        </w:tabs>
        <w:suppressAutoHyphens w:val="0"/>
        <w:ind w:left="360"/>
        <w:jc w:val="both"/>
      </w:pPr>
      <w:r>
        <w:rPr>
          <w:bCs/>
        </w:rPr>
        <w:t>Whitin</w:t>
      </w:r>
      <w:r w:rsidRPr="007702AB">
        <w:rPr>
          <w:bCs/>
        </w:rPr>
        <w:t xml:space="preserve"> motioned to recommend to the Board of Selectmen that the Planning Board has no objection to the abandonment/ discontinuance of the way</w:t>
      </w:r>
      <w:r>
        <w:rPr>
          <w:bCs/>
        </w:rPr>
        <w:t>.</w:t>
      </w:r>
      <w:r w:rsidRPr="007702AB">
        <w:rPr>
          <w:bCs/>
        </w:rPr>
        <w:t xml:space="preserve"> Seconded by D</w:t>
      </w:r>
      <w:r>
        <w:rPr>
          <w:bCs/>
        </w:rPr>
        <w:t>aylor</w:t>
      </w:r>
      <w:r w:rsidRPr="007702AB">
        <w:rPr>
          <w:bCs/>
        </w:rPr>
        <w:t xml:space="preserve">. The vote was unanimous with all four in favor. </w:t>
      </w:r>
    </w:p>
    <w:p w:rsidR="007702AB" w:rsidRPr="007702AB" w:rsidRDefault="007702AB" w:rsidP="00CC33DC">
      <w:pPr>
        <w:jc w:val="both"/>
        <w:rPr>
          <w:rFonts w:eastAsia="Times New Roman"/>
        </w:rPr>
      </w:pPr>
    </w:p>
    <w:p w:rsidR="00B958A0" w:rsidRDefault="00B958A0" w:rsidP="00CC33DC">
      <w:pPr>
        <w:ind w:left="360" w:hanging="360"/>
        <w:jc w:val="both"/>
        <w:rPr>
          <w:rFonts w:eastAsia="Times New Roman"/>
        </w:rPr>
      </w:pPr>
      <w:r w:rsidRPr="00B958A0">
        <w:rPr>
          <w:rFonts w:eastAsia="Times New Roman"/>
          <w:b/>
        </w:rPr>
        <w:t xml:space="preserve">Lawton Trust/Hickory Lane. </w:t>
      </w:r>
      <w:r w:rsidRPr="00B958A0">
        <w:rPr>
          <w:rFonts w:eastAsia="Times New Roman"/>
          <w:i/>
        </w:rPr>
        <w:t xml:space="preserve">Continued from March 6, 2018 pending submittal of survey plan from developer. </w:t>
      </w:r>
      <w:r w:rsidRPr="00B958A0">
        <w:rPr>
          <w:rFonts w:eastAsia="Times New Roman"/>
        </w:rPr>
        <w:t>Request by Attorney Corey to discuss improper and unpermitted construction of permanent structures within the layout of Hickory Lane.</w:t>
      </w:r>
    </w:p>
    <w:p w:rsidR="007702AB" w:rsidRDefault="007702AB" w:rsidP="00CC33DC">
      <w:pPr>
        <w:ind w:left="360"/>
        <w:jc w:val="both"/>
        <w:rPr>
          <w:rFonts w:eastAsia="Times New Roman"/>
        </w:rPr>
      </w:pPr>
    </w:p>
    <w:p w:rsidR="007702AB" w:rsidRPr="000C1D2C" w:rsidRDefault="007702AB" w:rsidP="00CC33DC">
      <w:pPr>
        <w:tabs>
          <w:tab w:val="left" w:pos="360"/>
        </w:tabs>
        <w:suppressAutoHyphens w:val="0"/>
        <w:ind w:left="360"/>
        <w:jc w:val="both"/>
        <w:rPr>
          <w:color w:val="000000" w:themeColor="text1"/>
        </w:rPr>
      </w:pPr>
      <w:r w:rsidRPr="000C1D2C">
        <w:rPr>
          <w:bCs/>
          <w:color w:val="000000" w:themeColor="text1"/>
        </w:rPr>
        <w:lastRenderedPageBreak/>
        <w:t>DeReg</w:t>
      </w:r>
      <w:r>
        <w:rPr>
          <w:bCs/>
          <w:color w:val="000000" w:themeColor="text1"/>
        </w:rPr>
        <w:t>o</w:t>
      </w:r>
      <w:r w:rsidRPr="000C1D2C">
        <w:rPr>
          <w:bCs/>
          <w:color w:val="000000" w:themeColor="text1"/>
        </w:rPr>
        <w:t xml:space="preserve"> moved to continue th</w:t>
      </w:r>
      <w:r>
        <w:rPr>
          <w:bCs/>
          <w:color w:val="000000" w:themeColor="text1"/>
        </w:rPr>
        <w:t>is  matter to</w:t>
      </w:r>
      <w:r w:rsidRPr="000C1D2C">
        <w:rPr>
          <w:bCs/>
          <w:color w:val="000000" w:themeColor="text1"/>
        </w:rPr>
        <w:t xml:space="preserve"> May 15, 2018</w:t>
      </w:r>
      <w:r>
        <w:rPr>
          <w:bCs/>
          <w:color w:val="000000" w:themeColor="text1"/>
        </w:rPr>
        <w:t xml:space="preserve">. </w:t>
      </w:r>
      <w:r w:rsidRPr="000C1D2C">
        <w:rPr>
          <w:bCs/>
          <w:color w:val="000000" w:themeColor="text1"/>
        </w:rPr>
        <w:t xml:space="preserve"> </w:t>
      </w:r>
      <w:r w:rsidRPr="000C1D2C">
        <w:rPr>
          <w:color w:val="000000" w:themeColor="text1"/>
        </w:rPr>
        <w:t xml:space="preserve">Seconded by Cole. The vote was unanimous with DeRego, Cole and Whitin </w:t>
      </w:r>
      <w:r>
        <w:rPr>
          <w:color w:val="000000" w:themeColor="text1"/>
        </w:rPr>
        <w:t xml:space="preserve">voting </w:t>
      </w:r>
      <w:r w:rsidRPr="000C1D2C">
        <w:rPr>
          <w:color w:val="000000" w:themeColor="text1"/>
        </w:rPr>
        <w:t>in favor.</w:t>
      </w:r>
    </w:p>
    <w:p w:rsidR="007702AB" w:rsidRPr="00B958A0" w:rsidRDefault="007702AB" w:rsidP="00CC33DC">
      <w:pPr>
        <w:jc w:val="both"/>
        <w:rPr>
          <w:rFonts w:eastAsia="Times New Roman"/>
        </w:rPr>
      </w:pPr>
    </w:p>
    <w:p w:rsidR="00B958A0" w:rsidRPr="00B958A0" w:rsidRDefault="00B958A0" w:rsidP="00CC33DC">
      <w:pPr>
        <w:jc w:val="both"/>
        <w:rPr>
          <w:rFonts w:eastAsia="Times New Roman"/>
          <w:b/>
        </w:rPr>
      </w:pPr>
      <w:r w:rsidRPr="00B958A0">
        <w:rPr>
          <w:rFonts w:eastAsia="Times New Roman"/>
          <w:bCs/>
        </w:rPr>
        <w:t xml:space="preserve"> </w:t>
      </w:r>
    </w:p>
    <w:p w:rsidR="00B958A0" w:rsidRDefault="00B958A0" w:rsidP="00CC33DC">
      <w:pPr>
        <w:keepNext/>
        <w:ind w:right="540"/>
        <w:jc w:val="both"/>
        <w:rPr>
          <w:rFonts w:eastAsia="Times New Roman"/>
          <w:b/>
          <w:bCs/>
          <w:color w:val="000000"/>
        </w:rPr>
      </w:pPr>
      <w:r w:rsidRPr="00B958A0">
        <w:rPr>
          <w:rFonts w:eastAsia="Times New Roman"/>
          <w:b/>
          <w:bCs/>
          <w:color w:val="000000"/>
        </w:rPr>
        <w:t xml:space="preserve">Matters not reasonably anticipated.   </w:t>
      </w:r>
    </w:p>
    <w:p w:rsidR="007702AB" w:rsidRPr="00B958A0" w:rsidRDefault="007702AB" w:rsidP="00CC33DC">
      <w:pPr>
        <w:keepNext/>
        <w:ind w:right="540"/>
        <w:jc w:val="both"/>
        <w:rPr>
          <w:rFonts w:eastAsia="Times New Roman"/>
          <w:bCs/>
          <w:color w:val="000000"/>
        </w:rPr>
      </w:pPr>
      <w:r w:rsidRPr="007702AB">
        <w:rPr>
          <w:rFonts w:eastAsia="Times New Roman"/>
          <w:bCs/>
          <w:color w:val="000000"/>
        </w:rPr>
        <w:t>None</w:t>
      </w:r>
    </w:p>
    <w:p w:rsidR="00B958A0" w:rsidRPr="00B958A0" w:rsidRDefault="00B958A0" w:rsidP="00CC33DC">
      <w:pPr>
        <w:ind w:left="360" w:hanging="360"/>
        <w:jc w:val="both"/>
        <w:rPr>
          <w:rFonts w:eastAsia="Times New Roman"/>
          <w:bCs/>
        </w:rPr>
      </w:pPr>
      <w:r w:rsidRPr="00B958A0">
        <w:rPr>
          <w:rFonts w:eastAsia="Times New Roman"/>
          <w:bCs/>
        </w:rPr>
        <w:tab/>
        <w:t xml:space="preserve"> </w:t>
      </w:r>
    </w:p>
    <w:p w:rsidR="00B958A0" w:rsidRPr="00B958A0" w:rsidRDefault="00B958A0" w:rsidP="00CC33DC">
      <w:pPr>
        <w:keepNext/>
        <w:ind w:right="540"/>
        <w:jc w:val="both"/>
        <w:rPr>
          <w:rFonts w:eastAsia="Times New Roman"/>
          <w:b/>
          <w:bCs/>
          <w:color w:val="000000"/>
        </w:rPr>
      </w:pPr>
      <w:r w:rsidRPr="00B958A0">
        <w:rPr>
          <w:rFonts w:eastAsia="Times New Roman"/>
          <w:b/>
          <w:bCs/>
          <w:color w:val="000000"/>
        </w:rPr>
        <w:t>Correspondence.</w:t>
      </w:r>
    </w:p>
    <w:p w:rsidR="00B958A0" w:rsidRPr="00B958A0" w:rsidRDefault="00B958A0" w:rsidP="00CC33DC">
      <w:pPr>
        <w:numPr>
          <w:ilvl w:val="0"/>
          <w:numId w:val="7"/>
        </w:numPr>
        <w:jc w:val="both"/>
        <w:rPr>
          <w:rFonts w:eastAsia="Times New Roman"/>
        </w:rPr>
      </w:pPr>
      <w:r w:rsidRPr="00B958A0">
        <w:rPr>
          <w:rFonts w:eastAsia="Times New Roman"/>
        </w:rPr>
        <w:t>ZBA Decision for Joan Casey-Amaral, 581A,B &amp; C Drift Road</w:t>
      </w:r>
      <w:r w:rsidR="007702AB">
        <w:rPr>
          <w:rFonts w:eastAsia="Times New Roman"/>
        </w:rPr>
        <w:t xml:space="preserve"> - Noted</w:t>
      </w:r>
    </w:p>
    <w:p w:rsidR="00B958A0" w:rsidRPr="00B958A0" w:rsidRDefault="00B958A0" w:rsidP="00CC33DC">
      <w:pPr>
        <w:numPr>
          <w:ilvl w:val="0"/>
          <w:numId w:val="7"/>
        </w:numPr>
        <w:jc w:val="both"/>
        <w:rPr>
          <w:rFonts w:eastAsia="Times New Roman"/>
        </w:rPr>
      </w:pPr>
      <w:r w:rsidRPr="00B958A0">
        <w:rPr>
          <w:rFonts w:eastAsia="Times New Roman"/>
        </w:rPr>
        <w:t>ZBA Notice of public hearing for Kerian And Kristin Fennelly, 2065 Main Road</w:t>
      </w:r>
      <w:r w:rsidR="007702AB">
        <w:rPr>
          <w:rFonts w:eastAsia="Times New Roman"/>
        </w:rPr>
        <w:t xml:space="preserve"> - Noted</w:t>
      </w:r>
    </w:p>
    <w:p w:rsidR="00B958A0" w:rsidRPr="00B958A0" w:rsidRDefault="00B958A0" w:rsidP="00CC33DC">
      <w:pPr>
        <w:numPr>
          <w:ilvl w:val="0"/>
          <w:numId w:val="7"/>
        </w:numPr>
        <w:jc w:val="both"/>
        <w:rPr>
          <w:rFonts w:eastAsia="Times New Roman"/>
        </w:rPr>
      </w:pPr>
      <w:r w:rsidRPr="00B958A0">
        <w:rPr>
          <w:rFonts w:eastAsia="Times New Roman"/>
        </w:rPr>
        <w:t>FEMA –Preliminary Flood Insurance Rate Map Changes</w:t>
      </w:r>
      <w:r w:rsidR="007702AB">
        <w:rPr>
          <w:rFonts w:eastAsia="Times New Roman"/>
        </w:rPr>
        <w:t xml:space="preserve"> - Noted</w:t>
      </w:r>
    </w:p>
    <w:p w:rsidR="00B958A0" w:rsidRPr="00B958A0" w:rsidRDefault="00B958A0" w:rsidP="00CC33DC">
      <w:pPr>
        <w:numPr>
          <w:ilvl w:val="0"/>
          <w:numId w:val="7"/>
        </w:numPr>
        <w:jc w:val="both"/>
        <w:rPr>
          <w:rFonts w:eastAsia="Times New Roman"/>
        </w:rPr>
      </w:pPr>
      <w:r w:rsidRPr="00B958A0">
        <w:rPr>
          <w:rFonts w:eastAsia="Times New Roman"/>
        </w:rPr>
        <w:t>Dedee Shattuck – Change in parking spaces, 1 Partners Lane</w:t>
      </w:r>
      <w:r w:rsidR="007702AB">
        <w:rPr>
          <w:rFonts w:eastAsia="Times New Roman"/>
        </w:rPr>
        <w:t xml:space="preserve"> - Noted</w:t>
      </w:r>
    </w:p>
    <w:p w:rsidR="00B958A0" w:rsidRPr="00B958A0" w:rsidRDefault="00B958A0" w:rsidP="00CC33DC">
      <w:pPr>
        <w:numPr>
          <w:ilvl w:val="0"/>
          <w:numId w:val="7"/>
        </w:numPr>
        <w:jc w:val="both"/>
        <w:rPr>
          <w:rFonts w:eastAsia="Times New Roman"/>
        </w:rPr>
      </w:pPr>
      <w:r w:rsidRPr="00B958A0">
        <w:rPr>
          <w:rFonts w:eastAsia="Times New Roman"/>
        </w:rPr>
        <w:t xml:space="preserve">Chapter 91 License – Geoff Cornell, 1782 Drift Road </w:t>
      </w:r>
      <w:r w:rsidR="007702AB">
        <w:rPr>
          <w:rFonts w:eastAsia="Times New Roman"/>
        </w:rPr>
        <w:t>- Noted</w:t>
      </w:r>
    </w:p>
    <w:p w:rsidR="00B958A0" w:rsidRPr="00B958A0" w:rsidRDefault="00B958A0" w:rsidP="00CC33DC">
      <w:pPr>
        <w:numPr>
          <w:ilvl w:val="0"/>
          <w:numId w:val="7"/>
        </w:numPr>
        <w:jc w:val="both"/>
        <w:rPr>
          <w:rFonts w:eastAsia="Times New Roman"/>
        </w:rPr>
      </w:pPr>
      <w:r w:rsidRPr="00B958A0">
        <w:rPr>
          <w:rFonts w:eastAsia="Times New Roman"/>
        </w:rPr>
        <w:t>Chapter 91 License – Douglas Palmer, 412, 416 River Road</w:t>
      </w:r>
      <w:r w:rsidR="007702AB">
        <w:rPr>
          <w:rFonts w:eastAsia="Times New Roman"/>
        </w:rPr>
        <w:t xml:space="preserve"> - Noted</w:t>
      </w:r>
    </w:p>
    <w:p w:rsidR="00B958A0" w:rsidRPr="00B958A0" w:rsidRDefault="00B958A0" w:rsidP="00CC33DC">
      <w:pPr>
        <w:numPr>
          <w:ilvl w:val="0"/>
          <w:numId w:val="7"/>
        </w:numPr>
        <w:jc w:val="both"/>
        <w:rPr>
          <w:rFonts w:eastAsia="Times New Roman"/>
        </w:rPr>
      </w:pPr>
      <w:r w:rsidRPr="00B958A0">
        <w:rPr>
          <w:rFonts w:eastAsia="Times New Roman"/>
        </w:rPr>
        <w:t>Chapter 91 License – PJP Realty Trust, 1838 Drift Road</w:t>
      </w:r>
      <w:r w:rsidR="007702AB">
        <w:rPr>
          <w:rFonts w:eastAsia="Times New Roman"/>
        </w:rPr>
        <w:t xml:space="preserve"> - Noted</w:t>
      </w:r>
    </w:p>
    <w:p w:rsidR="00B958A0" w:rsidRDefault="00B958A0" w:rsidP="00CC33DC">
      <w:pPr>
        <w:numPr>
          <w:ilvl w:val="0"/>
          <w:numId w:val="7"/>
        </w:numPr>
        <w:jc w:val="both"/>
        <w:rPr>
          <w:rFonts w:eastAsia="Times New Roman"/>
        </w:rPr>
      </w:pPr>
      <w:r w:rsidRPr="00B958A0">
        <w:rPr>
          <w:rFonts w:eastAsia="Times New Roman"/>
        </w:rPr>
        <w:t>Chapter 91 License – Charlotte p. Roy, Palmer Lane</w:t>
      </w:r>
      <w:r w:rsidR="007702AB">
        <w:rPr>
          <w:rFonts w:eastAsia="Times New Roman"/>
        </w:rPr>
        <w:t xml:space="preserve"> – Noted</w:t>
      </w:r>
    </w:p>
    <w:p w:rsidR="007702AB" w:rsidRPr="00B958A0" w:rsidRDefault="007702AB" w:rsidP="00CC33DC">
      <w:pPr>
        <w:ind w:left="720"/>
        <w:jc w:val="both"/>
        <w:rPr>
          <w:rFonts w:eastAsia="Times New Roman"/>
        </w:rPr>
      </w:pPr>
    </w:p>
    <w:p w:rsidR="00B958A0" w:rsidRPr="00B958A0" w:rsidRDefault="00B958A0" w:rsidP="00CC33DC">
      <w:pPr>
        <w:keepNext/>
        <w:ind w:right="540"/>
        <w:jc w:val="both"/>
        <w:rPr>
          <w:rFonts w:eastAsia="Times New Roman"/>
          <w:b/>
          <w:bCs/>
          <w:color w:val="000000"/>
        </w:rPr>
      </w:pPr>
      <w:r w:rsidRPr="00B958A0">
        <w:rPr>
          <w:rFonts w:eastAsia="Times New Roman"/>
          <w:b/>
          <w:bCs/>
          <w:color w:val="000000"/>
        </w:rPr>
        <w:t>Minutes.</w:t>
      </w:r>
    </w:p>
    <w:p w:rsidR="00F62A34" w:rsidRPr="000C1D2C" w:rsidRDefault="00B958A0" w:rsidP="00CC33DC">
      <w:pPr>
        <w:tabs>
          <w:tab w:val="left" w:pos="360"/>
        </w:tabs>
        <w:suppressAutoHyphens w:val="0"/>
        <w:ind w:left="360"/>
        <w:jc w:val="both"/>
        <w:rPr>
          <w:color w:val="000000" w:themeColor="text1"/>
        </w:rPr>
      </w:pPr>
      <w:r w:rsidRPr="00B958A0">
        <w:rPr>
          <w:rFonts w:eastAsia="Times New Roman"/>
          <w:bCs/>
        </w:rPr>
        <w:t>April 3, 2018</w:t>
      </w:r>
      <w:r w:rsidR="00F27627">
        <w:rPr>
          <w:rFonts w:eastAsia="Times New Roman"/>
          <w:bCs/>
        </w:rPr>
        <w:t xml:space="preserve"> </w:t>
      </w:r>
      <w:r w:rsidR="00F27627" w:rsidRPr="00F27627">
        <w:t xml:space="preserve">– </w:t>
      </w:r>
      <w:r w:rsidR="00F27627">
        <w:t>DeRego</w:t>
      </w:r>
      <w:r w:rsidR="00F27627" w:rsidRPr="00F27627">
        <w:t xml:space="preserve"> motioned to approve the minutes</w:t>
      </w:r>
      <w:r w:rsidR="00F27627">
        <w:t>.</w:t>
      </w:r>
      <w:r w:rsidR="00F27627" w:rsidRPr="00F27627">
        <w:t xml:space="preserve"> Seconded by </w:t>
      </w:r>
      <w:r w:rsidR="00F27627">
        <w:t>Cole</w:t>
      </w:r>
      <w:r w:rsidR="00F27627" w:rsidRPr="00F27627">
        <w:t xml:space="preserve">. </w:t>
      </w:r>
      <w:r w:rsidR="00F62A34" w:rsidRPr="000C1D2C">
        <w:rPr>
          <w:color w:val="000000" w:themeColor="text1"/>
        </w:rPr>
        <w:t xml:space="preserve">The vote was unanimous with DeRego, Cole and Whitin </w:t>
      </w:r>
      <w:r w:rsidR="00F62A34">
        <w:rPr>
          <w:color w:val="000000" w:themeColor="text1"/>
        </w:rPr>
        <w:t xml:space="preserve">voting </w:t>
      </w:r>
      <w:r w:rsidR="00F62A34" w:rsidRPr="000C1D2C">
        <w:rPr>
          <w:color w:val="000000" w:themeColor="text1"/>
        </w:rPr>
        <w:t>in favor.</w:t>
      </w:r>
    </w:p>
    <w:p w:rsidR="00F27627" w:rsidRPr="00F27627" w:rsidRDefault="00F27627" w:rsidP="00CC33DC">
      <w:pPr>
        <w:suppressAutoHyphens w:val="0"/>
        <w:ind w:left="720" w:right="4"/>
        <w:jc w:val="both"/>
      </w:pPr>
    </w:p>
    <w:p w:rsidR="00F27627" w:rsidRDefault="00F27627" w:rsidP="00CC33DC">
      <w:pPr>
        <w:suppressAutoHyphens w:val="0"/>
        <w:ind w:right="4"/>
        <w:jc w:val="both"/>
        <w:rPr>
          <w:b/>
        </w:rPr>
      </w:pPr>
      <w:r w:rsidRPr="00C65985">
        <w:rPr>
          <w:b/>
        </w:rPr>
        <w:t>I</w:t>
      </w:r>
      <w:r>
        <w:rPr>
          <w:b/>
        </w:rPr>
        <w:t xml:space="preserve">NVOICES </w:t>
      </w:r>
    </w:p>
    <w:p w:rsidR="00F62A34" w:rsidRPr="000C1D2C" w:rsidRDefault="00F62A34" w:rsidP="00CC33DC">
      <w:pPr>
        <w:tabs>
          <w:tab w:val="left" w:pos="360"/>
        </w:tabs>
        <w:suppressAutoHyphens w:val="0"/>
        <w:ind w:left="360"/>
        <w:jc w:val="both"/>
        <w:rPr>
          <w:color w:val="000000" w:themeColor="text1"/>
        </w:rPr>
      </w:pPr>
      <w:r w:rsidRPr="00B958A0">
        <w:rPr>
          <w:rFonts w:eastAsia="Times New Roman"/>
          <w:bCs/>
          <w:color w:val="000000"/>
        </w:rPr>
        <w:t>W.B. Mason</w:t>
      </w:r>
      <w:r>
        <w:rPr>
          <w:rFonts w:eastAsia="Times New Roman"/>
          <w:bCs/>
          <w:color w:val="000000"/>
        </w:rPr>
        <w:t xml:space="preserve"> $46.16- </w:t>
      </w:r>
      <w:r>
        <w:t>DeRego</w:t>
      </w:r>
      <w:r w:rsidRPr="00F27627">
        <w:t xml:space="preserve"> motioned to approve the </w:t>
      </w:r>
      <w:r>
        <w:t>invoice.</w:t>
      </w:r>
      <w:r w:rsidRPr="00F27627">
        <w:t xml:space="preserve"> Seconded by </w:t>
      </w:r>
      <w:r>
        <w:t>Cole</w:t>
      </w:r>
      <w:r w:rsidRPr="00F27627">
        <w:t xml:space="preserve">. </w:t>
      </w:r>
      <w:r w:rsidRPr="000C1D2C">
        <w:rPr>
          <w:color w:val="000000" w:themeColor="text1"/>
        </w:rPr>
        <w:t xml:space="preserve">The vote was unanimous with DeRego, Cole and Whitin </w:t>
      </w:r>
      <w:r>
        <w:rPr>
          <w:color w:val="000000" w:themeColor="text1"/>
        </w:rPr>
        <w:t xml:space="preserve">voting </w:t>
      </w:r>
      <w:r w:rsidRPr="000C1D2C">
        <w:rPr>
          <w:color w:val="000000" w:themeColor="text1"/>
        </w:rPr>
        <w:t>in favor.</w:t>
      </w:r>
    </w:p>
    <w:p w:rsidR="00F62A34" w:rsidRPr="00B958A0" w:rsidRDefault="00F62A34" w:rsidP="00CC33DC">
      <w:pPr>
        <w:keepNext/>
        <w:ind w:right="540"/>
        <w:jc w:val="both"/>
        <w:rPr>
          <w:rFonts w:eastAsia="Times New Roman"/>
          <w:bCs/>
          <w:color w:val="000000"/>
        </w:rPr>
      </w:pPr>
    </w:p>
    <w:p w:rsidR="009A5713" w:rsidRPr="00EB1D55" w:rsidRDefault="009A5713" w:rsidP="00CC33DC">
      <w:pPr>
        <w:jc w:val="both"/>
        <w:rPr>
          <w:b/>
          <w:bCs/>
        </w:rPr>
      </w:pPr>
      <w:r w:rsidRPr="00EB1D55">
        <w:rPr>
          <w:b/>
          <w:bCs/>
        </w:rPr>
        <w:t xml:space="preserve">ADJOURNMENT  </w:t>
      </w:r>
    </w:p>
    <w:p w:rsidR="009A5713" w:rsidRPr="0012572C" w:rsidRDefault="009A5713" w:rsidP="00CC33DC">
      <w:pPr>
        <w:ind w:left="360"/>
        <w:jc w:val="both"/>
        <w:rPr>
          <w:bCs/>
        </w:rPr>
      </w:pPr>
      <w:r w:rsidRPr="00EF135D">
        <w:rPr>
          <w:bCs/>
        </w:rPr>
        <w:t xml:space="preserve">Members unanimously adjourned at </w:t>
      </w:r>
      <w:r>
        <w:rPr>
          <w:bCs/>
        </w:rPr>
        <w:t>6:11</w:t>
      </w:r>
      <w:r w:rsidRPr="00EF135D">
        <w:rPr>
          <w:bCs/>
        </w:rPr>
        <w:t xml:space="preserve"> pm</w:t>
      </w:r>
    </w:p>
    <w:p w:rsidR="009A5713" w:rsidRPr="0012572C" w:rsidRDefault="009A5713" w:rsidP="009A5713">
      <w:pPr>
        <w:jc w:val="both"/>
      </w:pPr>
    </w:p>
    <w:p w:rsidR="009A5713" w:rsidRPr="0012572C" w:rsidRDefault="009A5713" w:rsidP="009A5713">
      <w:pPr>
        <w:jc w:val="both"/>
      </w:pPr>
      <w:r w:rsidRPr="0012572C">
        <w:t xml:space="preserve">Respectfully submitted, </w:t>
      </w:r>
    </w:p>
    <w:p w:rsidR="009A5713" w:rsidRPr="0012572C" w:rsidRDefault="009A5713" w:rsidP="009A5713">
      <w:pPr>
        <w:jc w:val="both"/>
      </w:pPr>
      <w:r>
        <w:t>James Hartnett</w:t>
      </w:r>
      <w:r w:rsidRPr="0012572C">
        <w:t xml:space="preserve">, </w:t>
      </w:r>
      <w:r>
        <w:t>Town</w:t>
      </w:r>
      <w:r w:rsidRPr="0012572C">
        <w:t xml:space="preserve"> Planner</w:t>
      </w:r>
    </w:p>
    <w:p w:rsidR="00B958A0" w:rsidRPr="00B958A0" w:rsidRDefault="00B958A0" w:rsidP="00B958A0">
      <w:pPr>
        <w:suppressAutoHyphens w:val="0"/>
        <w:ind w:firstLine="432"/>
        <w:jc w:val="both"/>
        <w:rPr>
          <w:rFonts w:eastAsia="Times New Roman"/>
          <w:bCs/>
        </w:rPr>
      </w:pPr>
    </w:p>
    <w:p w:rsidR="00B958A0" w:rsidRPr="00B958A0" w:rsidRDefault="00B958A0" w:rsidP="00B958A0">
      <w:pPr>
        <w:numPr>
          <w:ilvl w:val="0"/>
          <w:numId w:val="1"/>
        </w:numPr>
        <w:suppressAutoHyphens w:val="0"/>
        <w:ind w:left="720"/>
        <w:jc w:val="both"/>
        <w:rPr>
          <w:rFonts w:eastAsia="Times New Roman"/>
          <w:bCs/>
        </w:rPr>
      </w:pPr>
    </w:p>
    <w:p w:rsidR="000A5BA3" w:rsidRDefault="000A5BA3" w:rsidP="002D1C2E">
      <w:pPr>
        <w:jc w:val="both"/>
        <w:rPr>
          <w:b/>
          <w:bCs/>
        </w:rPr>
      </w:pPr>
    </w:p>
    <w:p w:rsidR="000A5BA3" w:rsidRDefault="000A5BA3" w:rsidP="002D1C2E">
      <w:pPr>
        <w:jc w:val="both"/>
        <w:rPr>
          <w:b/>
          <w:bCs/>
        </w:rPr>
      </w:pPr>
    </w:p>
    <w:p w:rsidR="000A5BA3" w:rsidRDefault="000A5BA3" w:rsidP="002D1C2E">
      <w:pPr>
        <w:jc w:val="both"/>
        <w:rPr>
          <w:b/>
          <w:bCs/>
        </w:rPr>
      </w:pPr>
    </w:p>
    <w:p w:rsidR="000A5BA3" w:rsidRDefault="000A5BA3" w:rsidP="002D1C2E">
      <w:pPr>
        <w:jc w:val="both"/>
        <w:rPr>
          <w:b/>
          <w:bCs/>
        </w:rPr>
      </w:pPr>
    </w:p>
    <w:p w:rsidR="000A5BA3" w:rsidRDefault="000A5BA3" w:rsidP="002D1C2E">
      <w:pPr>
        <w:jc w:val="both"/>
        <w:rPr>
          <w:b/>
          <w:bCs/>
        </w:rPr>
      </w:pPr>
    </w:p>
    <w:sectPr w:rsidR="000A5BA3" w:rsidSect="00EB37DA">
      <w:headerReference w:type="default" r:id="rId9"/>
      <w:footerReference w:type="default" r:id="rId10"/>
      <w:pgSz w:w="12240" w:h="15840"/>
      <w:pgMar w:top="360" w:right="1080" w:bottom="1354" w:left="1080" w:header="720" w:footer="1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00" w:rsidRDefault="00A32E00">
      <w:r>
        <w:separator/>
      </w:r>
    </w:p>
  </w:endnote>
  <w:endnote w:type="continuationSeparator" w:id="0">
    <w:p w:rsidR="00A32E00" w:rsidRDefault="00A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78" w:rsidRDefault="00441D78" w:rsidP="00441D78">
    <w:pPr>
      <w:pStyle w:val="Footer"/>
      <w:tabs>
        <w:tab w:val="clear" w:pos="8640"/>
        <w:tab w:val="right" w:pos="9990"/>
      </w:tabs>
      <w:jc w:val="both"/>
      <w:rPr>
        <w:sz w:val="16"/>
        <w:szCs w:val="16"/>
      </w:rPr>
    </w:pPr>
  </w:p>
  <w:p w:rsidR="00441D78" w:rsidRDefault="00441D78" w:rsidP="00441D78">
    <w:pPr>
      <w:pStyle w:val="Footer"/>
      <w:tabs>
        <w:tab w:val="clear" w:pos="8640"/>
        <w:tab w:val="right" w:pos="9990"/>
      </w:tabs>
      <w:jc w:val="both"/>
      <w:rPr>
        <w:sz w:val="16"/>
        <w:szCs w:val="16"/>
      </w:rPr>
    </w:pPr>
  </w:p>
  <w:p w:rsidR="00441D78" w:rsidRPr="0099560F" w:rsidRDefault="00441D78" w:rsidP="00441D78">
    <w:pPr>
      <w:pStyle w:val="Footer"/>
      <w:tabs>
        <w:tab w:val="clear" w:pos="8640"/>
        <w:tab w:val="right" w:pos="9990"/>
      </w:tabs>
      <w:jc w:val="both"/>
      <w:rPr>
        <w:sz w:val="16"/>
        <w:szCs w:val="16"/>
      </w:rPr>
    </w:pPr>
    <w:r>
      <w:rPr>
        <w:sz w:val="16"/>
        <w:szCs w:val="16"/>
      </w:rPr>
      <w:t xml:space="preserve">Westport Planning Board </w:t>
    </w:r>
    <w:r w:rsidR="00B958A0">
      <w:rPr>
        <w:sz w:val="16"/>
        <w:szCs w:val="16"/>
      </w:rPr>
      <w:t xml:space="preserve">Minutes </w:t>
    </w:r>
    <w:r w:rsidR="00463431">
      <w:rPr>
        <w:sz w:val="16"/>
        <w:szCs w:val="16"/>
      </w:rPr>
      <w:t xml:space="preserve">April </w:t>
    </w:r>
    <w:r w:rsidR="00B958A0">
      <w:rPr>
        <w:sz w:val="16"/>
        <w:szCs w:val="16"/>
      </w:rPr>
      <w:t>24</w:t>
    </w:r>
    <w:r>
      <w:rPr>
        <w:sz w:val="16"/>
        <w:szCs w:val="16"/>
      </w:rPr>
      <w:t>, 20</w:t>
    </w:r>
    <w:r w:rsidR="007E66F5">
      <w:rPr>
        <w:sz w:val="16"/>
        <w:szCs w:val="16"/>
      </w:rPr>
      <w:t>18</w:t>
    </w:r>
    <w:r>
      <w:rPr>
        <w:sz w:val="16"/>
        <w:szCs w:val="16"/>
      </w:rPr>
      <w:t xml:space="preserve">                          </w:t>
    </w:r>
    <w:r w:rsidR="00B958A0">
      <w:rPr>
        <w:sz w:val="16"/>
        <w:szCs w:val="16"/>
      </w:rPr>
      <w:t>Approved 5-15-18</w:t>
    </w:r>
    <w:r>
      <w:rPr>
        <w:sz w:val="16"/>
        <w:szCs w:val="16"/>
      </w:rPr>
      <w:t xml:space="preserve">                                   </w:t>
    </w:r>
    <w:r w:rsidR="00FD5B30">
      <w:rPr>
        <w:sz w:val="16"/>
        <w:szCs w:val="16"/>
      </w:rPr>
      <w:t xml:space="preserve"> </w:t>
    </w:r>
    <w:r>
      <w:rPr>
        <w:sz w:val="16"/>
        <w:szCs w:val="16"/>
      </w:rPr>
      <w:t xml:space="preserve">              </w:t>
    </w: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4415F">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34415F">
      <w:rPr>
        <w:rStyle w:val="PageNumber"/>
        <w:noProof/>
        <w:sz w:val="16"/>
        <w:szCs w:val="16"/>
      </w:rPr>
      <w:t>3</w:t>
    </w:r>
    <w:r>
      <w:rPr>
        <w:rStyle w:val="PageNumber"/>
        <w:sz w:val="16"/>
        <w:szCs w:val="16"/>
      </w:rPr>
      <w:fldChar w:fldCharType="end"/>
    </w:r>
  </w:p>
  <w:p w:rsidR="00441D78" w:rsidRPr="00FD2FBB" w:rsidRDefault="00441D78" w:rsidP="00441D78">
    <w:pPr>
      <w:pStyle w:val="Footer"/>
    </w:pPr>
  </w:p>
  <w:p w:rsidR="00173F5E" w:rsidRDefault="00173F5E">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00" w:rsidRDefault="00A32E00">
      <w:r>
        <w:separator/>
      </w:r>
    </w:p>
  </w:footnote>
  <w:footnote w:type="continuationSeparator" w:id="0">
    <w:p w:rsidR="00A32E00" w:rsidRDefault="00A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F" w:rsidRPr="00892D0F" w:rsidRDefault="00892D0F">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B0F4AA8"/>
    <w:multiLevelType w:val="hybridMultilevel"/>
    <w:tmpl w:val="9B7A0136"/>
    <w:lvl w:ilvl="0" w:tplc="D2941A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3ED64BA"/>
    <w:multiLevelType w:val="multilevel"/>
    <w:tmpl w:val="FC340E6A"/>
    <w:lvl w:ilvl="0">
      <w:start w:val="1"/>
      <w:numFmt w:val="decimal"/>
      <w:lvlText w:val="%1."/>
      <w:lvlJc w:val="left"/>
      <w:pPr>
        <w:tabs>
          <w:tab w:val="num" w:pos="0"/>
        </w:tabs>
        <w:ind w:left="432" w:hanging="432"/>
      </w:pPr>
      <w:rPr>
        <w:rFonts w:eastAsia="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30D2135D"/>
    <w:multiLevelType w:val="hybridMultilevel"/>
    <w:tmpl w:val="D1322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674DC"/>
    <w:multiLevelType w:val="hybridMultilevel"/>
    <w:tmpl w:val="FA0E93E4"/>
    <w:styleLink w:val="Lettered"/>
    <w:lvl w:ilvl="0" w:tplc="172AF0E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2C3F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8C0D6">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AAD2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43DF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88814">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8B84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56470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2F46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184DEB"/>
    <w:multiLevelType w:val="hybridMultilevel"/>
    <w:tmpl w:val="0D4210AE"/>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E2F70"/>
    <w:multiLevelType w:val="hybridMultilevel"/>
    <w:tmpl w:val="E68ADAF0"/>
    <w:lvl w:ilvl="0" w:tplc="2968F2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C7729F5"/>
    <w:multiLevelType w:val="hybridMultilevel"/>
    <w:tmpl w:val="8D9E6BD4"/>
    <w:lvl w:ilvl="0" w:tplc="26F85180">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29"/>
    <w:rsid w:val="00004615"/>
    <w:rsid w:val="00011B86"/>
    <w:rsid w:val="00015374"/>
    <w:rsid w:val="00022DD9"/>
    <w:rsid w:val="00027237"/>
    <w:rsid w:val="00034CDF"/>
    <w:rsid w:val="000351FF"/>
    <w:rsid w:val="00035862"/>
    <w:rsid w:val="000377A5"/>
    <w:rsid w:val="00041603"/>
    <w:rsid w:val="000421B2"/>
    <w:rsid w:val="00045FDF"/>
    <w:rsid w:val="000477BB"/>
    <w:rsid w:val="00054B3F"/>
    <w:rsid w:val="0006070E"/>
    <w:rsid w:val="0006291D"/>
    <w:rsid w:val="00064E26"/>
    <w:rsid w:val="00067158"/>
    <w:rsid w:val="0006743F"/>
    <w:rsid w:val="00070018"/>
    <w:rsid w:val="000708BD"/>
    <w:rsid w:val="00070CC3"/>
    <w:rsid w:val="00086514"/>
    <w:rsid w:val="00086F02"/>
    <w:rsid w:val="00092169"/>
    <w:rsid w:val="00092511"/>
    <w:rsid w:val="0009292F"/>
    <w:rsid w:val="000975DE"/>
    <w:rsid w:val="000A0118"/>
    <w:rsid w:val="000A2221"/>
    <w:rsid w:val="000A5225"/>
    <w:rsid w:val="000A5BA3"/>
    <w:rsid w:val="000A64FE"/>
    <w:rsid w:val="000A79F3"/>
    <w:rsid w:val="000B002F"/>
    <w:rsid w:val="000B20D9"/>
    <w:rsid w:val="000B339C"/>
    <w:rsid w:val="000B36D0"/>
    <w:rsid w:val="000B6F1F"/>
    <w:rsid w:val="000C1D2C"/>
    <w:rsid w:val="000C1D9E"/>
    <w:rsid w:val="000C33D5"/>
    <w:rsid w:val="000C4671"/>
    <w:rsid w:val="000C5D8F"/>
    <w:rsid w:val="000C7AB2"/>
    <w:rsid w:val="000D7A2A"/>
    <w:rsid w:val="000E5886"/>
    <w:rsid w:val="000E6785"/>
    <w:rsid w:val="000E74F2"/>
    <w:rsid w:val="000E79CB"/>
    <w:rsid w:val="000E7B95"/>
    <w:rsid w:val="000F0536"/>
    <w:rsid w:val="000F245F"/>
    <w:rsid w:val="000F2A05"/>
    <w:rsid w:val="000F407E"/>
    <w:rsid w:val="000F7311"/>
    <w:rsid w:val="00100D15"/>
    <w:rsid w:val="00103AAD"/>
    <w:rsid w:val="0010404A"/>
    <w:rsid w:val="00105FE5"/>
    <w:rsid w:val="001120C4"/>
    <w:rsid w:val="001137DF"/>
    <w:rsid w:val="001163A5"/>
    <w:rsid w:val="0011738D"/>
    <w:rsid w:val="00123020"/>
    <w:rsid w:val="001237CB"/>
    <w:rsid w:val="0012387B"/>
    <w:rsid w:val="0012572C"/>
    <w:rsid w:val="00127B9C"/>
    <w:rsid w:val="00136615"/>
    <w:rsid w:val="00141A8A"/>
    <w:rsid w:val="0014390B"/>
    <w:rsid w:val="0014604E"/>
    <w:rsid w:val="00150FAE"/>
    <w:rsid w:val="001517A2"/>
    <w:rsid w:val="001543D3"/>
    <w:rsid w:val="00154B66"/>
    <w:rsid w:val="001575FF"/>
    <w:rsid w:val="001628EE"/>
    <w:rsid w:val="00172C8A"/>
    <w:rsid w:val="00173F5E"/>
    <w:rsid w:val="00173F85"/>
    <w:rsid w:val="001845EA"/>
    <w:rsid w:val="00185D74"/>
    <w:rsid w:val="00185EEF"/>
    <w:rsid w:val="0018703C"/>
    <w:rsid w:val="00190FAC"/>
    <w:rsid w:val="00193B33"/>
    <w:rsid w:val="0019746C"/>
    <w:rsid w:val="001A408F"/>
    <w:rsid w:val="001A4528"/>
    <w:rsid w:val="001A495B"/>
    <w:rsid w:val="001B38F2"/>
    <w:rsid w:val="001B4208"/>
    <w:rsid w:val="001B42B7"/>
    <w:rsid w:val="001C1CE4"/>
    <w:rsid w:val="001C1D14"/>
    <w:rsid w:val="001C50D4"/>
    <w:rsid w:val="001C6FA6"/>
    <w:rsid w:val="001D3ACB"/>
    <w:rsid w:val="001D48CB"/>
    <w:rsid w:val="001D4C49"/>
    <w:rsid w:val="001E02B3"/>
    <w:rsid w:val="001E261A"/>
    <w:rsid w:val="001E6DE8"/>
    <w:rsid w:val="001F6807"/>
    <w:rsid w:val="001F723E"/>
    <w:rsid w:val="002014B8"/>
    <w:rsid w:val="002021A2"/>
    <w:rsid w:val="00204A1C"/>
    <w:rsid w:val="002103A5"/>
    <w:rsid w:val="00213543"/>
    <w:rsid w:val="00215B43"/>
    <w:rsid w:val="002204E8"/>
    <w:rsid w:val="002211AB"/>
    <w:rsid w:val="002226BC"/>
    <w:rsid w:val="00224663"/>
    <w:rsid w:val="00240712"/>
    <w:rsid w:val="0024101D"/>
    <w:rsid w:val="002415D1"/>
    <w:rsid w:val="00242379"/>
    <w:rsid w:val="0024651E"/>
    <w:rsid w:val="00246D96"/>
    <w:rsid w:val="00247AAF"/>
    <w:rsid w:val="002516D5"/>
    <w:rsid w:val="00254A9E"/>
    <w:rsid w:val="0025624C"/>
    <w:rsid w:val="00260300"/>
    <w:rsid w:val="002626DD"/>
    <w:rsid w:val="0026398B"/>
    <w:rsid w:val="00263A5D"/>
    <w:rsid w:val="0026780E"/>
    <w:rsid w:val="00270FB7"/>
    <w:rsid w:val="0028112D"/>
    <w:rsid w:val="002832B1"/>
    <w:rsid w:val="00290B47"/>
    <w:rsid w:val="00291847"/>
    <w:rsid w:val="00293624"/>
    <w:rsid w:val="00293AC0"/>
    <w:rsid w:val="00295AE1"/>
    <w:rsid w:val="002A68F7"/>
    <w:rsid w:val="002B0BDA"/>
    <w:rsid w:val="002B123B"/>
    <w:rsid w:val="002B3D55"/>
    <w:rsid w:val="002B5A09"/>
    <w:rsid w:val="002B6B05"/>
    <w:rsid w:val="002C1831"/>
    <w:rsid w:val="002C18CB"/>
    <w:rsid w:val="002C4B3F"/>
    <w:rsid w:val="002C4D62"/>
    <w:rsid w:val="002C5BAA"/>
    <w:rsid w:val="002C67F0"/>
    <w:rsid w:val="002D06F1"/>
    <w:rsid w:val="002D16A1"/>
    <w:rsid w:val="002D1C2E"/>
    <w:rsid w:val="002D28DB"/>
    <w:rsid w:val="002D3DFE"/>
    <w:rsid w:val="002D5F0F"/>
    <w:rsid w:val="002D6E40"/>
    <w:rsid w:val="002E0901"/>
    <w:rsid w:val="002E1236"/>
    <w:rsid w:val="002E1751"/>
    <w:rsid w:val="002E1C81"/>
    <w:rsid w:val="002E7187"/>
    <w:rsid w:val="002E7E8C"/>
    <w:rsid w:val="002F1341"/>
    <w:rsid w:val="002F20C7"/>
    <w:rsid w:val="002F3ECA"/>
    <w:rsid w:val="00301150"/>
    <w:rsid w:val="003029F7"/>
    <w:rsid w:val="003033D1"/>
    <w:rsid w:val="00305A23"/>
    <w:rsid w:val="00306C86"/>
    <w:rsid w:val="003075F8"/>
    <w:rsid w:val="00313547"/>
    <w:rsid w:val="00330092"/>
    <w:rsid w:val="00333C70"/>
    <w:rsid w:val="003372AF"/>
    <w:rsid w:val="0034042E"/>
    <w:rsid w:val="00340719"/>
    <w:rsid w:val="00341488"/>
    <w:rsid w:val="00341D57"/>
    <w:rsid w:val="003435EA"/>
    <w:rsid w:val="0034415F"/>
    <w:rsid w:val="0034502B"/>
    <w:rsid w:val="003457B3"/>
    <w:rsid w:val="003458E0"/>
    <w:rsid w:val="0034720A"/>
    <w:rsid w:val="00352327"/>
    <w:rsid w:val="003614DE"/>
    <w:rsid w:val="00367546"/>
    <w:rsid w:val="003723DB"/>
    <w:rsid w:val="00372F4E"/>
    <w:rsid w:val="00375F05"/>
    <w:rsid w:val="00384C0D"/>
    <w:rsid w:val="00390135"/>
    <w:rsid w:val="0039386E"/>
    <w:rsid w:val="00393FCA"/>
    <w:rsid w:val="0039520B"/>
    <w:rsid w:val="00395C2E"/>
    <w:rsid w:val="003974B3"/>
    <w:rsid w:val="003A2AC0"/>
    <w:rsid w:val="003A6AD8"/>
    <w:rsid w:val="003A6FAC"/>
    <w:rsid w:val="003B3EE4"/>
    <w:rsid w:val="003B4DD3"/>
    <w:rsid w:val="003C00B4"/>
    <w:rsid w:val="003C0F8B"/>
    <w:rsid w:val="003D0330"/>
    <w:rsid w:val="003D03A5"/>
    <w:rsid w:val="003D0C4A"/>
    <w:rsid w:val="003D19B8"/>
    <w:rsid w:val="003D41DD"/>
    <w:rsid w:val="003D7BAF"/>
    <w:rsid w:val="003E174E"/>
    <w:rsid w:val="003E40FE"/>
    <w:rsid w:val="003F7C26"/>
    <w:rsid w:val="004010AF"/>
    <w:rsid w:val="00401152"/>
    <w:rsid w:val="004020ED"/>
    <w:rsid w:val="00403D0D"/>
    <w:rsid w:val="004126AB"/>
    <w:rsid w:val="004156E3"/>
    <w:rsid w:val="004163C6"/>
    <w:rsid w:val="00421DC4"/>
    <w:rsid w:val="004244DE"/>
    <w:rsid w:val="004247F1"/>
    <w:rsid w:val="00430529"/>
    <w:rsid w:val="004306C6"/>
    <w:rsid w:val="00434149"/>
    <w:rsid w:val="0043633F"/>
    <w:rsid w:val="00437328"/>
    <w:rsid w:val="00437CAD"/>
    <w:rsid w:val="00440E38"/>
    <w:rsid w:val="00441158"/>
    <w:rsid w:val="00441D78"/>
    <w:rsid w:val="00443DDF"/>
    <w:rsid w:val="004467B9"/>
    <w:rsid w:val="00447F2C"/>
    <w:rsid w:val="00450CB5"/>
    <w:rsid w:val="00451591"/>
    <w:rsid w:val="00455D22"/>
    <w:rsid w:val="004617D9"/>
    <w:rsid w:val="00463431"/>
    <w:rsid w:val="004702F5"/>
    <w:rsid w:val="00470E13"/>
    <w:rsid w:val="004712ED"/>
    <w:rsid w:val="00476E54"/>
    <w:rsid w:val="00486493"/>
    <w:rsid w:val="0049392A"/>
    <w:rsid w:val="0049410F"/>
    <w:rsid w:val="00495B62"/>
    <w:rsid w:val="004968F7"/>
    <w:rsid w:val="00497580"/>
    <w:rsid w:val="004A261D"/>
    <w:rsid w:val="004A2C51"/>
    <w:rsid w:val="004A2C6A"/>
    <w:rsid w:val="004A4D2D"/>
    <w:rsid w:val="004A5812"/>
    <w:rsid w:val="004A6D59"/>
    <w:rsid w:val="004B0856"/>
    <w:rsid w:val="004B122B"/>
    <w:rsid w:val="004B1E78"/>
    <w:rsid w:val="004B2766"/>
    <w:rsid w:val="004B39CF"/>
    <w:rsid w:val="004B4080"/>
    <w:rsid w:val="004B6323"/>
    <w:rsid w:val="004C3EFE"/>
    <w:rsid w:val="004C52C3"/>
    <w:rsid w:val="004C55C0"/>
    <w:rsid w:val="004C634F"/>
    <w:rsid w:val="004C6FF3"/>
    <w:rsid w:val="004C7CAB"/>
    <w:rsid w:val="004C7EE2"/>
    <w:rsid w:val="004D20C7"/>
    <w:rsid w:val="004D3988"/>
    <w:rsid w:val="004D62D8"/>
    <w:rsid w:val="004E6043"/>
    <w:rsid w:val="004E6673"/>
    <w:rsid w:val="004E79AA"/>
    <w:rsid w:val="004F1ADC"/>
    <w:rsid w:val="005022C5"/>
    <w:rsid w:val="005106FD"/>
    <w:rsid w:val="005112D2"/>
    <w:rsid w:val="0051427B"/>
    <w:rsid w:val="005142E6"/>
    <w:rsid w:val="005222B9"/>
    <w:rsid w:val="00523F52"/>
    <w:rsid w:val="00524A3F"/>
    <w:rsid w:val="005257EE"/>
    <w:rsid w:val="005263E2"/>
    <w:rsid w:val="00526CE5"/>
    <w:rsid w:val="00535577"/>
    <w:rsid w:val="00535815"/>
    <w:rsid w:val="00535A8A"/>
    <w:rsid w:val="00541E0E"/>
    <w:rsid w:val="0054280D"/>
    <w:rsid w:val="005442EE"/>
    <w:rsid w:val="00547CEF"/>
    <w:rsid w:val="0055249D"/>
    <w:rsid w:val="005532E0"/>
    <w:rsid w:val="00553763"/>
    <w:rsid w:val="005555F7"/>
    <w:rsid w:val="005673D7"/>
    <w:rsid w:val="00567CFE"/>
    <w:rsid w:val="005714BD"/>
    <w:rsid w:val="00571E7E"/>
    <w:rsid w:val="005732D6"/>
    <w:rsid w:val="00574712"/>
    <w:rsid w:val="00576CCA"/>
    <w:rsid w:val="00581640"/>
    <w:rsid w:val="0058438F"/>
    <w:rsid w:val="0059082F"/>
    <w:rsid w:val="005949BE"/>
    <w:rsid w:val="00595877"/>
    <w:rsid w:val="005A1F12"/>
    <w:rsid w:val="005A407A"/>
    <w:rsid w:val="005A79AE"/>
    <w:rsid w:val="005B4579"/>
    <w:rsid w:val="005B4AC1"/>
    <w:rsid w:val="005C1D3E"/>
    <w:rsid w:val="005C3B6A"/>
    <w:rsid w:val="005C50F6"/>
    <w:rsid w:val="005C7778"/>
    <w:rsid w:val="005C7BBF"/>
    <w:rsid w:val="005D0E0A"/>
    <w:rsid w:val="005D2612"/>
    <w:rsid w:val="005D3DCF"/>
    <w:rsid w:val="005E01C9"/>
    <w:rsid w:val="005E36C7"/>
    <w:rsid w:val="005E3EA9"/>
    <w:rsid w:val="005E6D17"/>
    <w:rsid w:val="005F53D7"/>
    <w:rsid w:val="005F613E"/>
    <w:rsid w:val="0060167E"/>
    <w:rsid w:val="0060305C"/>
    <w:rsid w:val="006057BF"/>
    <w:rsid w:val="00607E22"/>
    <w:rsid w:val="0061002C"/>
    <w:rsid w:val="00612E7B"/>
    <w:rsid w:val="00612FC6"/>
    <w:rsid w:val="00613A3E"/>
    <w:rsid w:val="006159B4"/>
    <w:rsid w:val="00616D50"/>
    <w:rsid w:val="006171F9"/>
    <w:rsid w:val="006240FD"/>
    <w:rsid w:val="0062661C"/>
    <w:rsid w:val="006272C7"/>
    <w:rsid w:val="006304EC"/>
    <w:rsid w:val="00630E87"/>
    <w:rsid w:val="00640200"/>
    <w:rsid w:val="006419FD"/>
    <w:rsid w:val="00642D7B"/>
    <w:rsid w:val="00647D32"/>
    <w:rsid w:val="00650662"/>
    <w:rsid w:val="00654AAD"/>
    <w:rsid w:val="00664968"/>
    <w:rsid w:val="006651AA"/>
    <w:rsid w:val="00666575"/>
    <w:rsid w:val="00673AB4"/>
    <w:rsid w:val="00674E4F"/>
    <w:rsid w:val="00676164"/>
    <w:rsid w:val="006806CD"/>
    <w:rsid w:val="00681AFA"/>
    <w:rsid w:val="00683E04"/>
    <w:rsid w:val="00684CC1"/>
    <w:rsid w:val="0069088A"/>
    <w:rsid w:val="00690F29"/>
    <w:rsid w:val="00694544"/>
    <w:rsid w:val="00695B2C"/>
    <w:rsid w:val="006A07E2"/>
    <w:rsid w:val="006A355B"/>
    <w:rsid w:val="006A76C5"/>
    <w:rsid w:val="006B2C26"/>
    <w:rsid w:val="006B4680"/>
    <w:rsid w:val="006B7209"/>
    <w:rsid w:val="006C13C6"/>
    <w:rsid w:val="006C21F1"/>
    <w:rsid w:val="006C3798"/>
    <w:rsid w:val="006C3968"/>
    <w:rsid w:val="006C6CFF"/>
    <w:rsid w:val="006D1777"/>
    <w:rsid w:val="006D51F7"/>
    <w:rsid w:val="006D5961"/>
    <w:rsid w:val="006E15B2"/>
    <w:rsid w:val="006E4596"/>
    <w:rsid w:val="006E54B6"/>
    <w:rsid w:val="006E7B39"/>
    <w:rsid w:val="006F523B"/>
    <w:rsid w:val="0071075A"/>
    <w:rsid w:val="00712081"/>
    <w:rsid w:val="00720051"/>
    <w:rsid w:val="00724613"/>
    <w:rsid w:val="00726863"/>
    <w:rsid w:val="0073056B"/>
    <w:rsid w:val="0073589F"/>
    <w:rsid w:val="00737FCF"/>
    <w:rsid w:val="00743D17"/>
    <w:rsid w:val="0075328A"/>
    <w:rsid w:val="00753B8C"/>
    <w:rsid w:val="00754D3D"/>
    <w:rsid w:val="0075505B"/>
    <w:rsid w:val="00755CD7"/>
    <w:rsid w:val="00755FC8"/>
    <w:rsid w:val="00756516"/>
    <w:rsid w:val="0076199A"/>
    <w:rsid w:val="0076279A"/>
    <w:rsid w:val="00764A6B"/>
    <w:rsid w:val="00770107"/>
    <w:rsid w:val="007702AB"/>
    <w:rsid w:val="00776E15"/>
    <w:rsid w:val="00781E9C"/>
    <w:rsid w:val="0078265F"/>
    <w:rsid w:val="007831B4"/>
    <w:rsid w:val="00794FEC"/>
    <w:rsid w:val="007954EE"/>
    <w:rsid w:val="007A0F34"/>
    <w:rsid w:val="007A2838"/>
    <w:rsid w:val="007A3B28"/>
    <w:rsid w:val="007A3DED"/>
    <w:rsid w:val="007A3FE1"/>
    <w:rsid w:val="007A773A"/>
    <w:rsid w:val="007B2390"/>
    <w:rsid w:val="007B3B99"/>
    <w:rsid w:val="007B6FB8"/>
    <w:rsid w:val="007C0A2C"/>
    <w:rsid w:val="007C1831"/>
    <w:rsid w:val="007C3B7D"/>
    <w:rsid w:val="007C5665"/>
    <w:rsid w:val="007C66A1"/>
    <w:rsid w:val="007C7B92"/>
    <w:rsid w:val="007D1522"/>
    <w:rsid w:val="007D4E94"/>
    <w:rsid w:val="007D548D"/>
    <w:rsid w:val="007D60D0"/>
    <w:rsid w:val="007D7A3D"/>
    <w:rsid w:val="007D7CA7"/>
    <w:rsid w:val="007E1A80"/>
    <w:rsid w:val="007E1C7E"/>
    <w:rsid w:val="007E5ADC"/>
    <w:rsid w:val="007E66F5"/>
    <w:rsid w:val="007F3853"/>
    <w:rsid w:val="007F5D11"/>
    <w:rsid w:val="007F7F49"/>
    <w:rsid w:val="0080081B"/>
    <w:rsid w:val="008009D9"/>
    <w:rsid w:val="00812AD2"/>
    <w:rsid w:val="0081774E"/>
    <w:rsid w:val="00817AC7"/>
    <w:rsid w:val="0082499C"/>
    <w:rsid w:val="00827C35"/>
    <w:rsid w:val="0083148D"/>
    <w:rsid w:val="0083777D"/>
    <w:rsid w:val="00840595"/>
    <w:rsid w:val="008420C7"/>
    <w:rsid w:val="0085088A"/>
    <w:rsid w:val="00852D09"/>
    <w:rsid w:val="00854582"/>
    <w:rsid w:val="00861E18"/>
    <w:rsid w:val="00866CF8"/>
    <w:rsid w:val="00870F72"/>
    <w:rsid w:val="008759A7"/>
    <w:rsid w:val="00877D5F"/>
    <w:rsid w:val="00880CAD"/>
    <w:rsid w:val="0088122E"/>
    <w:rsid w:val="00881544"/>
    <w:rsid w:val="00883735"/>
    <w:rsid w:val="0088493D"/>
    <w:rsid w:val="00885C88"/>
    <w:rsid w:val="008902D0"/>
    <w:rsid w:val="00892D0F"/>
    <w:rsid w:val="00894DBF"/>
    <w:rsid w:val="008A31E0"/>
    <w:rsid w:val="008A3EAD"/>
    <w:rsid w:val="008A5E4C"/>
    <w:rsid w:val="008A6DE4"/>
    <w:rsid w:val="008A7F1F"/>
    <w:rsid w:val="008B00F8"/>
    <w:rsid w:val="008B15B8"/>
    <w:rsid w:val="008B410B"/>
    <w:rsid w:val="008B47E9"/>
    <w:rsid w:val="008B4FBA"/>
    <w:rsid w:val="008B5747"/>
    <w:rsid w:val="008B759D"/>
    <w:rsid w:val="008C0F78"/>
    <w:rsid w:val="008C3540"/>
    <w:rsid w:val="008C36F3"/>
    <w:rsid w:val="008D1531"/>
    <w:rsid w:val="008D2A1A"/>
    <w:rsid w:val="008E18CC"/>
    <w:rsid w:val="008E3443"/>
    <w:rsid w:val="008E4A34"/>
    <w:rsid w:val="008E563D"/>
    <w:rsid w:val="008E7B5E"/>
    <w:rsid w:val="008F30A7"/>
    <w:rsid w:val="008F6AA8"/>
    <w:rsid w:val="00901CE0"/>
    <w:rsid w:val="0090234D"/>
    <w:rsid w:val="009043CD"/>
    <w:rsid w:val="00906D28"/>
    <w:rsid w:val="009176EC"/>
    <w:rsid w:val="00921DDD"/>
    <w:rsid w:val="00922255"/>
    <w:rsid w:val="00926A48"/>
    <w:rsid w:val="00927467"/>
    <w:rsid w:val="00930895"/>
    <w:rsid w:val="00931438"/>
    <w:rsid w:val="0093181F"/>
    <w:rsid w:val="00931CCC"/>
    <w:rsid w:val="00934F66"/>
    <w:rsid w:val="00935706"/>
    <w:rsid w:val="00940C6D"/>
    <w:rsid w:val="00950832"/>
    <w:rsid w:val="00952797"/>
    <w:rsid w:val="00952EB3"/>
    <w:rsid w:val="00952F70"/>
    <w:rsid w:val="0095311C"/>
    <w:rsid w:val="0095692F"/>
    <w:rsid w:val="00957396"/>
    <w:rsid w:val="00961511"/>
    <w:rsid w:val="0096735A"/>
    <w:rsid w:val="00970003"/>
    <w:rsid w:val="009714C3"/>
    <w:rsid w:val="00973B86"/>
    <w:rsid w:val="00973F28"/>
    <w:rsid w:val="00974CE8"/>
    <w:rsid w:val="00977891"/>
    <w:rsid w:val="00983CF5"/>
    <w:rsid w:val="0098703E"/>
    <w:rsid w:val="009906DF"/>
    <w:rsid w:val="009A0435"/>
    <w:rsid w:val="009A30DF"/>
    <w:rsid w:val="009A5713"/>
    <w:rsid w:val="009B02A3"/>
    <w:rsid w:val="009B4AC6"/>
    <w:rsid w:val="009C0315"/>
    <w:rsid w:val="009C0B9B"/>
    <w:rsid w:val="009C0EDE"/>
    <w:rsid w:val="009C0F19"/>
    <w:rsid w:val="009C256D"/>
    <w:rsid w:val="009C5323"/>
    <w:rsid w:val="009C55AC"/>
    <w:rsid w:val="009C7409"/>
    <w:rsid w:val="009D2691"/>
    <w:rsid w:val="009D2C9D"/>
    <w:rsid w:val="009D480E"/>
    <w:rsid w:val="009D6490"/>
    <w:rsid w:val="009E6795"/>
    <w:rsid w:val="009F123C"/>
    <w:rsid w:val="009F492A"/>
    <w:rsid w:val="009F4A4D"/>
    <w:rsid w:val="009F4EF5"/>
    <w:rsid w:val="00A01073"/>
    <w:rsid w:val="00A013FE"/>
    <w:rsid w:val="00A02D7E"/>
    <w:rsid w:val="00A03086"/>
    <w:rsid w:val="00A06167"/>
    <w:rsid w:val="00A12655"/>
    <w:rsid w:val="00A130C3"/>
    <w:rsid w:val="00A138F9"/>
    <w:rsid w:val="00A13914"/>
    <w:rsid w:val="00A15EC7"/>
    <w:rsid w:val="00A22426"/>
    <w:rsid w:val="00A23F36"/>
    <w:rsid w:val="00A24443"/>
    <w:rsid w:val="00A30184"/>
    <w:rsid w:val="00A30B30"/>
    <w:rsid w:val="00A32E00"/>
    <w:rsid w:val="00A33EB7"/>
    <w:rsid w:val="00A36558"/>
    <w:rsid w:val="00A37AF0"/>
    <w:rsid w:val="00A4092E"/>
    <w:rsid w:val="00A450E4"/>
    <w:rsid w:val="00A45970"/>
    <w:rsid w:val="00A51CD1"/>
    <w:rsid w:val="00A5314C"/>
    <w:rsid w:val="00A5396E"/>
    <w:rsid w:val="00A53EFF"/>
    <w:rsid w:val="00A54A25"/>
    <w:rsid w:val="00A56EB0"/>
    <w:rsid w:val="00A57724"/>
    <w:rsid w:val="00A57BA2"/>
    <w:rsid w:val="00A6436C"/>
    <w:rsid w:val="00A70DD5"/>
    <w:rsid w:val="00A71478"/>
    <w:rsid w:val="00A72A9C"/>
    <w:rsid w:val="00A7625F"/>
    <w:rsid w:val="00A81636"/>
    <w:rsid w:val="00A85D43"/>
    <w:rsid w:val="00A91089"/>
    <w:rsid w:val="00A916B4"/>
    <w:rsid w:val="00A92CDE"/>
    <w:rsid w:val="00A9526D"/>
    <w:rsid w:val="00A96671"/>
    <w:rsid w:val="00A9692C"/>
    <w:rsid w:val="00AA2697"/>
    <w:rsid w:val="00AA2723"/>
    <w:rsid w:val="00AA3DAF"/>
    <w:rsid w:val="00AA77DE"/>
    <w:rsid w:val="00AA7922"/>
    <w:rsid w:val="00AB0B9C"/>
    <w:rsid w:val="00AB2FD6"/>
    <w:rsid w:val="00AC03DA"/>
    <w:rsid w:val="00AE3959"/>
    <w:rsid w:val="00AE6617"/>
    <w:rsid w:val="00AF00F7"/>
    <w:rsid w:val="00AF1AE6"/>
    <w:rsid w:val="00AF2784"/>
    <w:rsid w:val="00AF7EC6"/>
    <w:rsid w:val="00B02CEA"/>
    <w:rsid w:val="00B05639"/>
    <w:rsid w:val="00B05B44"/>
    <w:rsid w:val="00B15D1C"/>
    <w:rsid w:val="00B20929"/>
    <w:rsid w:val="00B23E5B"/>
    <w:rsid w:val="00B31471"/>
    <w:rsid w:val="00B32398"/>
    <w:rsid w:val="00B33A7C"/>
    <w:rsid w:val="00B36486"/>
    <w:rsid w:val="00B423F5"/>
    <w:rsid w:val="00B42544"/>
    <w:rsid w:val="00B42641"/>
    <w:rsid w:val="00B4410C"/>
    <w:rsid w:val="00B44CB0"/>
    <w:rsid w:val="00B45B7D"/>
    <w:rsid w:val="00B50DA8"/>
    <w:rsid w:val="00B5147C"/>
    <w:rsid w:val="00B572E6"/>
    <w:rsid w:val="00B5735C"/>
    <w:rsid w:val="00B64053"/>
    <w:rsid w:val="00B722D7"/>
    <w:rsid w:val="00B7270C"/>
    <w:rsid w:val="00B72853"/>
    <w:rsid w:val="00B74284"/>
    <w:rsid w:val="00B76127"/>
    <w:rsid w:val="00B80707"/>
    <w:rsid w:val="00B81233"/>
    <w:rsid w:val="00B873C2"/>
    <w:rsid w:val="00B93F4D"/>
    <w:rsid w:val="00B958A0"/>
    <w:rsid w:val="00BA54B7"/>
    <w:rsid w:val="00BA7780"/>
    <w:rsid w:val="00BA7EEE"/>
    <w:rsid w:val="00BB18CA"/>
    <w:rsid w:val="00BB5195"/>
    <w:rsid w:val="00BB54B5"/>
    <w:rsid w:val="00BC16B4"/>
    <w:rsid w:val="00BC2039"/>
    <w:rsid w:val="00BC6731"/>
    <w:rsid w:val="00BC7DCC"/>
    <w:rsid w:val="00BD0B98"/>
    <w:rsid w:val="00BD2648"/>
    <w:rsid w:val="00BD3616"/>
    <w:rsid w:val="00BE491B"/>
    <w:rsid w:val="00BE7ECE"/>
    <w:rsid w:val="00BF182F"/>
    <w:rsid w:val="00BF2EF6"/>
    <w:rsid w:val="00BF3B51"/>
    <w:rsid w:val="00BF5B61"/>
    <w:rsid w:val="00BF6538"/>
    <w:rsid w:val="00BF7058"/>
    <w:rsid w:val="00C0039F"/>
    <w:rsid w:val="00C009AB"/>
    <w:rsid w:val="00C02CFB"/>
    <w:rsid w:val="00C02E98"/>
    <w:rsid w:val="00C04012"/>
    <w:rsid w:val="00C04116"/>
    <w:rsid w:val="00C1013A"/>
    <w:rsid w:val="00C11CC7"/>
    <w:rsid w:val="00C12E6E"/>
    <w:rsid w:val="00C13044"/>
    <w:rsid w:val="00C1576D"/>
    <w:rsid w:val="00C15AD0"/>
    <w:rsid w:val="00C16BE5"/>
    <w:rsid w:val="00C17E5A"/>
    <w:rsid w:val="00C22FFD"/>
    <w:rsid w:val="00C25AC4"/>
    <w:rsid w:val="00C31AB5"/>
    <w:rsid w:val="00C32077"/>
    <w:rsid w:val="00C33D2D"/>
    <w:rsid w:val="00C3663F"/>
    <w:rsid w:val="00C4320C"/>
    <w:rsid w:val="00C443B9"/>
    <w:rsid w:val="00C460CA"/>
    <w:rsid w:val="00C56E10"/>
    <w:rsid w:val="00C57062"/>
    <w:rsid w:val="00C66642"/>
    <w:rsid w:val="00C670ED"/>
    <w:rsid w:val="00C676C6"/>
    <w:rsid w:val="00C7151D"/>
    <w:rsid w:val="00C71EB3"/>
    <w:rsid w:val="00C74BC0"/>
    <w:rsid w:val="00C7602A"/>
    <w:rsid w:val="00C8034D"/>
    <w:rsid w:val="00C80EA4"/>
    <w:rsid w:val="00C83120"/>
    <w:rsid w:val="00C83B6B"/>
    <w:rsid w:val="00C84B75"/>
    <w:rsid w:val="00C91AB4"/>
    <w:rsid w:val="00C924CD"/>
    <w:rsid w:val="00C93792"/>
    <w:rsid w:val="00C938FE"/>
    <w:rsid w:val="00CA3C4F"/>
    <w:rsid w:val="00CA50F7"/>
    <w:rsid w:val="00CA5F50"/>
    <w:rsid w:val="00CA6306"/>
    <w:rsid w:val="00CA6CB1"/>
    <w:rsid w:val="00CB1AC3"/>
    <w:rsid w:val="00CB371E"/>
    <w:rsid w:val="00CC0514"/>
    <w:rsid w:val="00CC056E"/>
    <w:rsid w:val="00CC29B1"/>
    <w:rsid w:val="00CC33DC"/>
    <w:rsid w:val="00CC3552"/>
    <w:rsid w:val="00CC7953"/>
    <w:rsid w:val="00CD6670"/>
    <w:rsid w:val="00CE473F"/>
    <w:rsid w:val="00CF1C22"/>
    <w:rsid w:val="00CF60C0"/>
    <w:rsid w:val="00CF7A75"/>
    <w:rsid w:val="00D025F3"/>
    <w:rsid w:val="00D028BD"/>
    <w:rsid w:val="00D04BB2"/>
    <w:rsid w:val="00D057D6"/>
    <w:rsid w:val="00D05D5C"/>
    <w:rsid w:val="00D05FEF"/>
    <w:rsid w:val="00D1128E"/>
    <w:rsid w:val="00D15835"/>
    <w:rsid w:val="00D166DD"/>
    <w:rsid w:val="00D172E7"/>
    <w:rsid w:val="00D17685"/>
    <w:rsid w:val="00D176AF"/>
    <w:rsid w:val="00D22BBC"/>
    <w:rsid w:val="00D276D9"/>
    <w:rsid w:val="00D30ABD"/>
    <w:rsid w:val="00D30D79"/>
    <w:rsid w:val="00D33048"/>
    <w:rsid w:val="00D3373C"/>
    <w:rsid w:val="00D35579"/>
    <w:rsid w:val="00D358C6"/>
    <w:rsid w:val="00D36092"/>
    <w:rsid w:val="00D40584"/>
    <w:rsid w:val="00D40D3E"/>
    <w:rsid w:val="00D410A5"/>
    <w:rsid w:val="00D413FC"/>
    <w:rsid w:val="00D41CC7"/>
    <w:rsid w:val="00D420A8"/>
    <w:rsid w:val="00D425B6"/>
    <w:rsid w:val="00D457EA"/>
    <w:rsid w:val="00D50B8B"/>
    <w:rsid w:val="00D50E74"/>
    <w:rsid w:val="00D60CDE"/>
    <w:rsid w:val="00D62D5A"/>
    <w:rsid w:val="00D67287"/>
    <w:rsid w:val="00D7471A"/>
    <w:rsid w:val="00D7532A"/>
    <w:rsid w:val="00D84D61"/>
    <w:rsid w:val="00D875FD"/>
    <w:rsid w:val="00D92254"/>
    <w:rsid w:val="00D923DF"/>
    <w:rsid w:val="00D9331C"/>
    <w:rsid w:val="00D9522D"/>
    <w:rsid w:val="00D95A8E"/>
    <w:rsid w:val="00D96406"/>
    <w:rsid w:val="00DA4CA7"/>
    <w:rsid w:val="00DA5D82"/>
    <w:rsid w:val="00DA6EDF"/>
    <w:rsid w:val="00DB5D4C"/>
    <w:rsid w:val="00DB5F5B"/>
    <w:rsid w:val="00DB6BFB"/>
    <w:rsid w:val="00DB732A"/>
    <w:rsid w:val="00DB7E4D"/>
    <w:rsid w:val="00DC08EA"/>
    <w:rsid w:val="00DC46F5"/>
    <w:rsid w:val="00DC772C"/>
    <w:rsid w:val="00DD16D3"/>
    <w:rsid w:val="00DE05C0"/>
    <w:rsid w:val="00DE097A"/>
    <w:rsid w:val="00DE24C4"/>
    <w:rsid w:val="00DE2EDD"/>
    <w:rsid w:val="00DE54D3"/>
    <w:rsid w:val="00DE619A"/>
    <w:rsid w:val="00DF0916"/>
    <w:rsid w:val="00DF2AD1"/>
    <w:rsid w:val="00DF2D63"/>
    <w:rsid w:val="00DF2F35"/>
    <w:rsid w:val="00DF335F"/>
    <w:rsid w:val="00E01CD4"/>
    <w:rsid w:val="00E0213A"/>
    <w:rsid w:val="00E02389"/>
    <w:rsid w:val="00E03499"/>
    <w:rsid w:val="00E04DD4"/>
    <w:rsid w:val="00E069A6"/>
    <w:rsid w:val="00E1264F"/>
    <w:rsid w:val="00E16261"/>
    <w:rsid w:val="00E16EBF"/>
    <w:rsid w:val="00E172CD"/>
    <w:rsid w:val="00E2075D"/>
    <w:rsid w:val="00E31D85"/>
    <w:rsid w:val="00E344E7"/>
    <w:rsid w:val="00E35156"/>
    <w:rsid w:val="00E35721"/>
    <w:rsid w:val="00E35D79"/>
    <w:rsid w:val="00E46903"/>
    <w:rsid w:val="00E5147A"/>
    <w:rsid w:val="00E52893"/>
    <w:rsid w:val="00E54029"/>
    <w:rsid w:val="00E64419"/>
    <w:rsid w:val="00E72475"/>
    <w:rsid w:val="00E74C48"/>
    <w:rsid w:val="00E806E7"/>
    <w:rsid w:val="00E8110B"/>
    <w:rsid w:val="00E82FC2"/>
    <w:rsid w:val="00E879F4"/>
    <w:rsid w:val="00E90400"/>
    <w:rsid w:val="00E952B1"/>
    <w:rsid w:val="00EA7A61"/>
    <w:rsid w:val="00EB1D55"/>
    <w:rsid w:val="00EB24C6"/>
    <w:rsid w:val="00EB37DA"/>
    <w:rsid w:val="00EB4F44"/>
    <w:rsid w:val="00EB7655"/>
    <w:rsid w:val="00EC2464"/>
    <w:rsid w:val="00EC61D3"/>
    <w:rsid w:val="00EC78A1"/>
    <w:rsid w:val="00ED4282"/>
    <w:rsid w:val="00ED726C"/>
    <w:rsid w:val="00EE1664"/>
    <w:rsid w:val="00EE50A0"/>
    <w:rsid w:val="00EE76A0"/>
    <w:rsid w:val="00EF1199"/>
    <w:rsid w:val="00EF1334"/>
    <w:rsid w:val="00EF135D"/>
    <w:rsid w:val="00EF3008"/>
    <w:rsid w:val="00EF630C"/>
    <w:rsid w:val="00EF6FC1"/>
    <w:rsid w:val="00EF70CD"/>
    <w:rsid w:val="00EF745C"/>
    <w:rsid w:val="00F047D3"/>
    <w:rsid w:val="00F13400"/>
    <w:rsid w:val="00F1480F"/>
    <w:rsid w:val="00F21EC6"/>
    <w:rsid w:val="00F22751"/>
    <w:rsid w:val="00F23BF5"/>
    <w:rsid w:val="00F263CF"/>
    <w:rsid w:val="00F27627"/>
    <w:rsid w:val="00F27B06"/>
    <w:rsid w:val="00F27C98"/>
    <w:rsid w:val="00F307E3"/>
    <w:rsid w:val="00F34874"/>
    <w:rsid w:val="00F34CAC"/>
    <w:rsid w:val="00F357B1"/>
    <w:rsid w:val="00F35A30"/>
    <w:rsid w:val="00F415AB"/>
    <w:rsid w:val="00F459DC"/>
    <w:rsid w:val="00F4648E"/>
    <w:rsid w:val="00F527BE"/>
    <w:rsid w:val="00F562B1"/>
    <w:rsid w:val="00F60267"/>
    <w:rsid w:val="00F62A34"/>
    <w:rsid w:val="00F6616A"/>
    <w:rsid w:val="00F70811"/>
    <w:rsid w:val="00F74971"/>
    <w:rsid w:val="00F76C2A"/>
    <w:rsid w:val="00F830F0"/>
    <w:rsid w:val="00F837FE"/>
    <w:rsid w:val="00F87650"/>
    <w:rsid w:val="00F928F8"/>
    <w:rsid w:val="00FA01AE"/>
    <w:rsid w:val="00FA2979"/>
    <w:rsid w:val="00FA309C"/>
    <w:rsid w:val="00FA58E2"/>
    <w:rsid w:val="00FA5D61"/>
    <w:rsid w:val="00FB0674"/>
    <w:rsid w:val="00FB15E5"/>
    <w:rsid w:val="00FB3102"/>
    <w:rsid w:val="00FC0665"/>
    <w:rsid w:val="00FC08DD"/>
    <w:rsid w:val="00FC5AC7"/>
    <w:rsid w:val="00FC7962"/>
    <w:rsid w:val="00FC7A92"/>
    <w:rsid w:val="00FD36C0"/>
    <w:rsid w:val="00FD4BA5"/>
    <w:rsid w:val="00FD5B30"/>
    <w:rsid w:val="00FE0306"/>
    <w:rsid w:val="00FE4C66"/>
    <w:rsid w:val="00FE4E87"/>
    <w:rsid w:val="00FE4F31"/>
    <w:rsid w:val="00FE5311"/>
    <w:rsid w:val="00FE668D"/>
    <w:rsid w:val="00FE68B6"/>
    <w:rsid w:val="00FF2454"/>
    <w:rsid w:val="00FF47A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82DE3304-7BBF-4AC1-9719-7E032EB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styleId="PageNumber">
    <w:name w:val="page number"/>
    <w:basedOn w:val="DefaultParagraphFont1"/>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styleId="LineNumber">
    <w:name w:val="line number"/>
  </w:style>
  <w:style w:type="character" w:customStyle="1" w:styleId="HTMLPreformattedChar">
    <w:name w:val="HTML Preformatted Char"/>
    <w:rPr>
      <w:rFonts w:ascii="Courier New" w:hAnsi="Courier New" w:cs="Courier New"/>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pPr>
      <w:ind w:left="1620" w:right="540" w:hanging="180"/>
    </w:pPr>
    <w:rPr>
      <w:b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82FC2"/>
    <w:pPr>
      <w:autoSpaceDE w:val="0"/>
      <w:autoSpaceDN w:val="0"/>
      <w:adjustRightInd w:val="0"/>
    </w:pPr>
    <w:rPr>
      <w:color w:val="000000"/>
      <w:sz w:val="24"/>
      <w:szCs w:val="24"/>
    </w:rPr>
  </w:style>
  <w:style w:type="paragraph" w:customStyle="1" w:styleId="Body">
    <w:name w:val="Body"/>
    <w:rsid w:val="00885C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90234D"/>
    <w:pPr>
      <w:numPr>
        <w:numId w:val="2"/>
      </w:numPr>
    </w:pPr>
  </w:style>
  <w:style w:type="paragraph" w:styleId="Revision">
    <w:name w:val="Revision"/>
    <w:hidden/>
    <w:uiPriority w:val="99"/>
    <w:semiHidden/>
    <w:rsid w:val="00BB18C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050">
      <w:bodyDiv w:val="1"/>
      <w:marLeft w:val="0"/>
      <w:marRight w:val="0"/>
      <w:marTop w:val="0"/>
      <w:marBottom w:val="0"/>
      <w:divBdr>
        <w:top w:val="none" w:sz="0" w:space="0" w:color="auto"/>
        <w:left w:val="none" w:sz="0" w:space="0" w:color="auto"/>
        <w:bottom w:val="none" w:sz="0" w:space="0" w:color="auto"/>
        <w:right w:val="none" w:sz="0" w:space="0" w:color="auto"/>
      </w:divBdr>
    </w:div>
    <w:div w:id="707266727">
      <w:bodyDiv w:val="1"/>
      <w:marLeft w:val="0"/>
      <w:marRight w:val="0"/>
      <w:marTop w:val="0"/>
      <w:marBottom w:val="0"/>
      <w:divBdr>
        <w:top w:val="none" w:sz="0" w:space="0" w:color="auto"/>
        <w:left w:val="none" w:sz="0" w:space="0" w:color="auto"/>
        <w:bottom w:val="none" w:sz="0" w:space="0" w:color="auto"/>
        <w:right w:val="none" w:sz="0" w:space="0" w:color="auto"/>
      </w:divBdr>
      <w:divsChild>
        <w:div w:id="78018992">
          <w:marLeft w:val="0"/>
          <w:marRight w:val="0"/>
          <w:marTop w:val="0"/>
          <w:marBottom w:val="0"/>
          <w:divBdr>
            <w:top w:val="none" w:sz="0" w:space="0" w:color="auto"/>
            <w:left w:val="none" w:sz="0" w:space="0" w:color="auto"/>
            <w:bottom w:val="none" w:sz="0" w:space="0" w:color="auto"/>
            <w:right w:val="none" w:sz="0" w:space="0" w:color="auto"/>
          </w:divBdr>
        </w:div>
        <w:div w:id="180365866">
          <w:marLeft w:val="0"/>
          <w:marRight w:val="0"/>
          <w:marTop w:val="0"/>
          <w:marBottom w:val="0"/>
          <w:divBdr>
            <w:top w:val="none" w:sz="0" w:space="0" w:color="auto"/>
            <w:left w:val="none" w:sz="0" w:space="0" w:color="auto"/>
            <w:bottom w:val="none" w:sz="0" w:space="0" w:color="auto"/>
            <w:right w:val="none" w:sz="0" w:space="0" w:color="auto"/>
          </w:divBdr>
        </w:div>
        <w:div w:id="463739084">
          <w:marLeft w:val="0"/>
          <w:marRight w:val="0"/>
          <w:marTop w:val="0"/>
          <w:marBottom w:val="0"/>
          <w:divBdr>
            <w:top w:val="none" w:sz="0" w:space="0" w:color="auto"/>
            <w:left w:val="none" w:sz="0" w:space="0" w:color="auto"/>
            <w:bottom w:val="none" w:sz="0" w:space="0" w:color="auto"/>
            <w:right w:val="none" w:sz="0" w:space="0" w:color="auto"/>
          </w:divBdr>
        </w:div>
        <w:div w:id="1374622858">
          <w:marLeft w:val="0"/>
          <w:marRight w:val="0"/>
          <w:marTop w:val="0"/>
          <w:marBottom w:val="0"/>
          <w:divBdr>
            <w:top w:val="none" w:sz="0" w:space="0" w:color="auto"/>
            <w:left w:val="none" w:sz="0" w:space="0" w:color="auto"/>
            <w:bottom w:val="none" w:sz="0" w:space="0" w:color="auto"/>
            <w:right w:val="none" w:sz="0" w:space="0" w:color="auto"/>
          </w:divBdr>
        </w:div>
      </w:divsChild>
    </w:div>
    <w:div w:id="997073616">
      <w:bodyDiv w:val="1"/>
      <w:marLeft w:val="0"/>
      <w:marRight w:val="0"/>
      <w:marTop w:val="0"/>
      <w:marBottom w:val="0"/>
      <w:divBdr>
        <w:top w:val="none" w:sz="0" w:space="0" w:color="auto"/>
        <w:left w:val="none" w:sz="0" w:space="0" w:color="auto"/>
        <w:bottom w:val="none" w:sz="0" w:space="0" w:color="auto"/>
        <w:right w:val="none" w:sz="0" w:space="0" w:color="auto"/>
      </w:divBdr>
      <w:divsChild>
        <w:div w:id="272636668">
          <w:marLeft w:val="0"/>
          <w:marRight w:val="0"/>
          <w:marTop w:val="0"/>
          <w:marBottom w:val="0"/>
          <w:divBdr>
            <w:top w:val="none" w:sz="0" w:space="0" w:color="auto"/>
            <w:left w:val="none" w:sz="0" w:space="0" w:color="auto"/>
            <w:bottom w:val="none" w:sz="0" w:space="0" w:color="auto"/>
            <w:right w:val="none" w:sz="0" w:space="0" w:color="auto"/>
          </w:divBdr>
          <w:divsChild>
            <w:div w:id="1790931973">
              <w:marLeft w:val="0"/>
              <w:marRight w:val="0"/>
              <w:marTop w:val="0"/>
              <w:marBottom w:val="0"/>
              <w:divBdr>
                <w:top w:val="none" w:sz="0" w:space="0" w:color="auto"/>
                <w:left w:val="none" w:sz="0" w:space="0" w:color="auto"/>
                <w:bottom w:val="none" w:sz="0" w:space="0" w:color="auto"/>
                <w:right w:val="none" w:sz="0" w:space="0" w:color="auto"/>
              </w:divBdr>
              <w:divsChild>
                <w:div w:id="1279098515">
                  <w:marLeft w:val="0"/>
                  <w:marRight w:val="0"/>
                  <w:marTop w:val="0"/>
                  <w:marBottom w:val="360"/>
                  <w:divBdr>
                    <w:top w:val="none" w:sz="0" w:space="0" w:color="auto"/>
                    <w:left w:val="none" w:sz="0" w:space="0" w:color="auto"/>
                    <w:bottom w:val="none" w:sz="0" w:space="0" w:color="auto"/>
                    <w:right w:val="none" w:sz="0" w:space="0" w:color="auto"/>
                  </w:divBdr>
                  <w:divsChild>
                    <w:div w:id="1727798132">
                      <w:marLeft w:val="0"/>
                      <w:marRight w:val="0"/>
                      <w:marTop w:val="0"/>
                      <w:marBottom w:val="0"/>
                      <w:divBdr>
                        <w:top w:val="none" w:sz="0" w:space="0" w:color="auto"/>
                        <w:left w:val="none" w:sz="0" w:space="0" w:color="auto"/>
                        <w:bottom w:val="none" w:sz="0" w:space="0" w:color="auto"/>
                        <w:right w:val="none" w:sz="0" w:space="0" w:color="auto"/>
                      </w:divBdr>
                      <w:divsChild>
                        <w:div w:id="389235329">
                          <w:marLeft w:val="0"/>
                          <w:marRight w:val="0"/>
                          <w:marTop w:val="0"/>
                          <w:marBottom w:val="0"/>
                          <w:divBdr>
                            <w:top w:val="none" w:sz="0" w:space="0" w:color="auto"/>
                            <w:left w:val="none" w:sz="0" w:space="0" w:color="auto"/>
                            <w:bottom w:val="none" w:sz="0" w:space="0" w:color="auto"/>
                            <w:right w:val="none" w:sz="0" w:space="0" w:color="auto"/>
                          </w:divBdr>
                          <w:divsChild>
                            <w:div w:id="1910115146">
                              <w:marLeft w:val="0"/>
                              <w:marRight w:val="0"/>
                              <w:marTop w:val="0"/>
                              <w:marBottom w:val="0"/>
                              <w:divBdr>
                                <w:top w:val="none" w:sz="0" w:space="0" w:color="auto"/>
                                <w:left w:val="none" w:sz="0" w:space="0" w:color="auto"/>
                                <w:bottom w:val="none" w:sz="0" w:space="0" w:color="auto"/>
                                <w:right w:val="none" w:sz="0" w:space="0" w:color="auto"/>
                              </w:divBdr>
                              <w:divsChild>
                                <w:div w:id="1068109312">
                                  <w:marLeft w:val="0"/>
                                  <w:marRight w:val="0"/>
                                  <w:marTop w:val="0"/>
                                  <w:marBottom w:val="0"/>
                                  <w:divBdr>
                                    <w:top w:val="none" w:sz="0" w:space="0" w:color="auto"/>
                                    <w:left w:val="none" w:sz="0" w:space="0" w:color="auto"/>
                                    <w:bottom w:val="none" w:sz="0" w:space="0" w:color="auto"/>
                                    <w:right w:val="none" w:sz="0" w:space="0" w:color="auto"/>
                                  </w:divBdr>
                                </w:div>
                                <w:div w:id="1652174861">
                                  <w:marLeft w:val="0"/>
                                  <w:marRight w:val="0"/>
                                  <w:marTop w:val="0"/>
                                  <w:marBottom w:val="0"/>
                                  <w:divBdr>
                                    <w:top w:val="none" w:sz="0" w:space="0" w:color="auto"/>
                                    <w:left w:val="none" w:sz="0" w:space="0" w:color="auto"/>
                                    <w:bottom w:val="none" w:sz="0" w:space="0" w:color="auto"/>
                                    <w:right w:val="none" w:sz="0" w:space="0" w:color="auto"/>
                                  </w:divBdr>
                                </w:div>
                                <w:div w:id="1882088257">
                                  <w:marLeft w:val="0"/>
                                  <w:marRight w:val="0"/>
                                  <w:marTop w:val="0"/>
                                  <w:marBottom w:val="0"/>
                                  <w:divBdr>
                                    <w:top w:val="none" w:sz="0" w:space="0" w:color="auto"/>
                                    <w:left w:val="none" w:sz="0" w:space="0" w:color="auto"/>
                                    <w:bottom w:val="none" w:sz="0" w:space="0" w:color="auto"/>
                                    <w:right w:val="none" w:sz="0" w:space="0" w:color="auto"/>
                                  </w:divBdr>
                                  <w:divsChild>
                                    <w:div w:id="1466776336">
                                      <w:marLeft w:val="0"/>
                                      <w:marRight w:val="450"/>
                                      <w:marTop w:val="300"/>
                                      <w:marBottom w:val="0"/>
                                      <w:divBdr>
                                        <w:top w:val="none" w:sz="0" w:space="0" w:color="auto"/>
                                        <w:left w:val="none" w:sz="0" w:space="0" w:color="auto"/>
                                        <w:bottom w:val="none" w:sz="0" w:space="0" w:color="auto"/>
                                        <w:right w:val="none" w:sz="0" w:space="0" w:color="auto"/>
                                      </w:divBdr>
                                      <w:divsChild>
                                        <w:div w:id="429542431">
                                          <w:marLeft w:val="0"/>
                                          <w:marRight w:val="600"/>
                                          <w:marTop w:val="0"/>
                                          <w:marBottom w:val="0"/>
                                          <w:divBdr>
                                            <w:top w:val="none" w:sz="0" w:space="0" w:color="auto"/>
                                            <w:left w:val="none" w:sz="0" w:space="0" w:color="auto"/>
                                            <w:bottom w:val="none" w:sz="0" w:space="0" w:color="auto"/>
                                            <w:right w:val="none" w:sz="0" w:space="0" w:color="auto"/>
                                          </w:divBdr>
                                          <w:divsChild>
                                            <w:div w:id="1029063619">
                                              <w:marLeft w:val="0"/>
                                              <w:marRight w:val="0"/>
                                              <w:marTop w:val="0"/>
                                              <w:marBottom w:val="0"/>
                                              <w:divBdr>
                                                <w:top w:val="none" w:sz="0" w:space="0" w:color="auto"/>
                                                <w:left w:val="none" w:sz="0" w:space="0" w:color="auto"/>
                                                <w:bottom w:val="none" w:sz="0" w:space="0" w:color="auto"/>
                                                <w:right w:val="none" w:sz="0" w:space="0" w:color="auto"/>
                                              </w:divBdr>
                                            </w:div>
                                          </w:divsChild>
                                        </w:div>
                                        <w:div w:id="759569902">
                                          <w:marLeft w:val="0"/>
                                          <w:marRight w:val="0"/>
                                          <w:marTop w:val="0"/>
                                          <w:marBottom w:val="0"/>
                                          <w:divBdr>
                                            <w:top w:val="none" w:sz="0" w:space="0" w:color="auto"/>
                                            <w:left w:val="none" w:sz="0" w:space="0" w:color="auto"/>
                                            <w:bottom w:val="none" w:sz="0" w:space="0" w:color="auto"/>
                                            <w:right w:val="none" w:sz="0" w:space="0" w:color="auto"/>
                                          </w:divBdr>
                                          <w:divsChild>
                                            <w:div w:id="1861890149">
                                              <w:marLeft w:val="0"/>
                                              <w:marRight w:val="0"/>
                                              <w:marTop w:val="0"/>
                                              <w:marBottom w:val="0"/>
                                              <w:divBdr>
                                                <w:top w:val="none" w:sz="0" w:space="0" w:color="auto"/>
                                                <w:left w:val="none" w:sz="0" w:space="0" w:color="auto"/>
                                                <w:bottom w:val="none" w:sz="0" w:space="0" w:color="auto"/>
                                                <w:right w:val="none" w:sz="0" w:space="0" w:color="auto"/>
                                              </w:divBdr>
                                            </w:div>
                                          </w:divsChild>
                                        </w:div>
                                        <w:div w:id="835342968">
                                          <w:marLeft w:val="0"/>
                                          <w:marRight w:val="0"/>
                                          <w:marTop w:val="0"/>
                                          <w:marBottom w:val="0"/>
                                          <w:divBdr>
                                            <w:top w:val="none" w:sz="0" w:space="0" w:color="auto"/>
                                            <w:left w:val="none" w:sz="0" w:space="0" w:color="auto"/>
                                            <w:bottom w:val="none" w:sz="0" w:space="0" w:color="auto"/>
                                            <w:right w:val="none" w:sz="0" w:space="0" w:color="auto"/>
                                          </w:divBdr>
                                          <w:divsChild>
                                            <w:div w:id="1414625560">
                                              <w:marLeft w:val="0"/>
                                              <w:marRight w:val="0"/>
                                              <w:marTop w:val="0"/>
                                              <w:marBottom w:val="0"/>
                                              <w:divBdr>
                                                <w:top w:val="none" w:sz="0" w:space="0" w:color="auto"/>
                                                <w:left w:val="none" w:sz="0" w:space="0" w:color="auto"/>
                                                <w:bottom w:val="none" w:sz="0" w:space="0" w:color="auto"/>
                                                <w:right w:val="none" w:sz="0" w:space="0" w:color="auto"/>
                                              </w:divBdr>
                                            </w:div>
                                          </w:divsChild>
                                        </w:div>
                                        <w:div w:id="1256592360">
                                          <w:marLeft w:val="0"/>
                                          <w:marRight w:val="195"/>
                                          <w:marTop w:val="150"/>
                                          <w:marBottom w:val="300"/>
                                          <w:divBdr>
                                            <w:top w:val="none" w:sz="0" w:space="0" w:color="auto"/>
                                            <w:left w:val="none" w:sz="0" w:space="0" w:color="auto"/>
                                            <w:bottom w:val="none" w:sz="0" w:space="0" w:color="auto"/>
                                            <w:right w:val="none" w:sz="0" w:space="0" w:color="auto"/>
                                          </w:divBdr>
                                          <w:divsChild>
                                            <w:div w:id="570309858">
                                              <w:marLeft w:val="0"/>
                                              <w:marRight w:val="0"/>
                                              <w:marTop w:val="0"/>
                                              <w:marBottom w:val="0"/>
                                              <w:divBdr>
                                                <w:top w:val="none" w:sz="0" w:space="0" w:color="auto"/>
                                                <w:left w:val="none" w:sz="0" w:space="0" w:color="auto"/>
                                                <w:bottom w:val="none" w:sz="0" w:space="0" w:color="auto"/>
                                                <w:right w:val="none" w:sz="0" w:space="0" w:color="auto"/>
                                              </w:divBdr>
                                            </w:div>
                                          </w:divsChild>
                                        </w:div>
                                        <w:div w:id="1533106451">
                                          <w:marLeft w:val="0"/>
                                          <w:marRight w:val="0"/>
                                          <w:marTop w:val="0"/>
                                          <w:marBottom w:val="0"/>
                                          <w:divBdr>
                                            <w:top w:val="none" w:sz="0" w:space="0" w:color="auto"/>
                                            <w:left w:val="none" w:sz="0" w:space="0" w:color="auto"/>
                                            <w:bottom w:val="none" w:sz="0" w:space="0" w:color="auto"/>
                                            <w:right w:val="none" w:sz="0" w:space="0" w:color="auto"/>
                                          </w:divBdr>
                                        </w:div>
                                        <w:div w:id="1692142228">
                                          <w:marLeft w:val="0"/>
                                          <w:marRight w:val="0"/>
                                          <w:marTop w:val="0"/>
                                          <w:marBottom w:val="0"/>
                                          <w:divBdr>
                                            <w:top w:val="none" w:sz="0" w:space="0" w:color="auto"/>
                                            <w:left w:val="none" w:sz="0" w:space="0" w:color="auto"/>
                                            <w:bottom w:val="none" w:sz="0" w:space="0" w:color="auto"/>
                                            <w:right w:val="none" w:sz="0" w:space="0" w:color="auto"/>
                                          </w:divBdr>
                                          <w:divsChild>
                                            <w:div w:id="18721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8034">
      <w:bodyDiv w:val="1"/>
      <w:marLeft w:val="0"/>
      <w:marRight w:val="0"/>
      <w:marTop w:val="0"/>
      <w:marBottom w:val="0"/>
      <w:divBdr>
        <w:top w:val="none" w:sz="0" w:space="0" w:color="auto"/>
        <w:left w:val="none" w:sz="0" w:space="0" w:color="auto"/>
        <w:bottom w:val="none" w:sz="0" w:space="0" w:color="auto"/>
        <w:right w:val="none" w:sz="0" w:space="0" w:color="auto"/>
      </w:divBdr>
    </w:div>
    <w:div w:id="1585604609">
      <w:bodyDiv w:val="1"/>
      <w:marLeft w:val="0"/>
      <w:marRight w:val="0"/>
      <w:marTop w:val="0"/>
      <w:marBottom w:val="0"/>
      <w:divBdr>
        <w:top w:val="none" w:sz="0" w:space="0" w:color="auto"/>
        <w:left w:val="none" w:sz="0" w:space="0" w:color="auto"/>
        <w:bottom w:val="none" w:sz="0" w:space="0" w:color="auto"/>
        <w:right w:val="none" w:sz="0" w:space="0" w:color="auto"/>
      </w:divBdr>
    </w:div>
    <w:div w:id="1840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E46B-E5C9-46F5-90DA-43550B89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Town Of Westport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Westport Planning Board/LRT</dc:creator>
  <cp:keywords/>
  <dc:description/>
  <cp:lastModifiedBy>Nadine M Castro</cp:lastModifiedBy>
  <cp:revision>7</cp:revision>
  <cp:lastPrinted>2018-04-19T13:10:00Z</cp:lastPrinted>
  <dcterms:created xsi:type="dcterms:W3CDTF">2018-04-25T13:37:00Z</dcterms:created>
  <dcterms:modified xsi:type="dcterms:W3CDTF">2018-05-16T12:45:00Z</dcterms:modified>
</cp:coreProperties>
</file>