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00" w:type="dxa"/>
        <w:tblInd w:w="108" w:type="dxa"/>
        <w:tblLayout w:type="fixed"/>
        <w:tblLook w:val="0000" w:firstRow="0" w:lastRow="0" w:firstColumn="0" w:lastColumn="0" w:noHBand="0" w:noVBand="0"/>
      </w:tblPr>
      <w:tblGrid>
        <w:gridCol w:w="2734"/>
        <w:gridCol w:w="4594"/>
        <w:gridCol w:w="2572"/>
      </w:tblGrid>
      <w:tr w:rsidR="001575FF" w:rsidRPr="00CC600C" w:rsidTr="00246D96">
        <w:trPr>
          <w:trHeight w:val="1341"/>
        </w:trPr>
        <w:tc>
          <w:tcPr>
            <w:tcW w:w="2734" w:type="dxa"/>
            <w:shd w:val="clear" w:color="auto" w:fill="auto"/>
          </w:tcPr>
          <w:p w:rsidR="001575FF" w:rsidRPr="00CC600C" w:rsidRDefault="001575FF" w:rsidP="00D057D6">
            <w:pPr>
              <w:jc w:val="both"/>
              <w:rPr>
                <w:color w:val="008000"/>
                <w:sz w:val="22"/>
                <w:szCs w:val="22"/>
              </w:rPr>
            </w:pPr>
            <w:r>
              <w:rPr>
                <w:color w:val="008000"/>
              </w:rPr>
              <w:t xml:space="preserve"> </w:t>
            </w:r>
            <w:r w:rsidRPr="00CC600C">
              <w:rPr>
                <w:color w:val="008000"/>
              </w:rPr>
              <w:t xml:space="preserve"> </w:t>
            </w:r>
            <w:r w:rsidR="00C1013A" w:rsidRPr="00CC600C">
              <w:rPr>
                <w:noProof/>
                <w:color w:val="008000"/>
                <w:sz w:val="22"/>
                <w:szCs w:val="22"/>
                <w:lang w:eastAsia="en-US"/>
              </w:rPr>
              <w:drawing>
                <wp:inline distT="0" distB="0" distL="0" distR="0">
                  <wp:extent cx="13620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solidFill>
                            <a:srgbClr val="FFFFFF"/>
                          </a:solidFill>
                          <a:ln>
                            <a:noFill/>
                          </a:ln>
                        </pic:spPr>
                      </pic:pic>
                    </a:graphicData>
                  </a:graphic>
                </wp:inline>
              </w:drawing>
            </w:r>
          </w:p>
        </w:tc>
        <w:tc>
          <w:tcPr>
            <w:tcW w:w="4594" w:type="dxa"/>
            <w:shd w:val="clear" w:color="auto" w:fill="auto"/>
          </w:tcPr>
          <w:p w:rsidR="001575FF" w:rsidRPr="00CC600C" w:rsidRDefault="001575FF" w:rsidP="00D057D6">
            <w:pPr>
              <w:jc w:val="center"/>
              <w:rPr>
                <w:b/>
                <w:bCs/>
                <w:color w:val="008000"/>
                <w:szCs w:val="22"/>
              </w:rPr>
            </w:pPr>
            <w:r w:rsidRPr="00CC600C">
              <w:rPr>
                <w:b/>
                <w:bCs/>
                <w:color w:val="008000"/>
                <w:szCs w:val="22"/>
              </w:rPr>
              <w:t>TOWN OF WESTPORT</w:t>
            </w:r>
          </w:p>
          <w:p w:rsidR="001575FF" w:rsidRPr="00CC600C" w:rsidRDefault="001575FF" w:rsidP="00D057D6">
            <w:pPr>
              <w:jc w:val="center"/>
              <w:rPr>
                <w:b/>
                <w:bCs/>
                <w:color w:val="008000"/>
                <w:szCs w:val="22"/>
              </w:rPr>
            </w:pPr>
            <w:r w:rsidRPr="00CC600C">
              <w:rPr>
                <w:b/>
                <w:bCs/>
                <w:color w:val="008000"/>
                <w:szCs w:val="22"/>
              </w:rPr>
              <w:t>856 Main Road</w:t>
            </w:r>
          </w:p>
          <w:p w:rsidR="001575FF" w:rsidRPr="00CC600C" w:rsidRDefault="001575FF" w:rsidP="00D057D6">
            <w:pPr>
              <w:jc w:val="center"/>
              <w:rPr>
                <w:b/>
                <w:bCs/>
                <w:color w:val="008000"/>
                <w:szCs w:val="22"/>
              </w:rPr>
            </w:pPr>
            <w:r w:rsidRPr="00CC600C">
              <w:rPr>
                <w:b/>
                <w:bCs/>
                <w:color w:val="008000"/>
                <w:szCs w:val="22"/>
              </w:rPr>
              <w:t>Westport, Massachusetts 02790</w:t>
            </w:r>
          </w:p>
          <w:p w:rsidR="001575FF" w:rsidRPr="00CC600C" w:rsidRDefault="001575FF" w:rsidP="00D057D6">
            <w:pPr>
              <w:jc w:val="center"/>
              <w:rPr>
                <w:b/>
                <w:bCs/>
                <w:color w:val="008000"/>
                <w:szCs w:val="22"/>
              </w:rPr>
            </w:pPr>
          </w:p>
          <w:p w:rsidR="001575FF" w:rsidRPr="00CC600C" w:rsidRDefault="001575FF" w:rsidP="00D057D6">
            <w:pPr>
              <w:pStyle w:val="Heading2"/>
              <w:ind w:left="0" w:firstLine="0"/>
              <w:rPr>
                <w:color w:val="FF0000"/>
                <w:szCs w:val="22"/>
              </w:rPr>
            </w:pPr>
            <w:r w:rsidRPr="00CC600C">
              <w:rPr>
                <w:iCs/>
                <w:color w:val="008000"/>
                <w:szCs w:val="22"/>
              </w:rPr>
              <w:t>PLANNING BOARD</w:t>
            </w:r>
          </w:p>
          <w:p w:rsidR="001575FF" w:rsidRPr="00CC600C" w:rsidRDefault="001575FF" w:rsidP="00D057D6">
            <w:pPr>
              <w:jc w:val="both"/>
              <w:rPr>
                <w:b/>
                <w:color w:val="FF0000"/>
                <w:szCs w:val="22"/>
              </w:rPr>
            </w:pPr>
          </w:p>
        </w:tc>
        <w:tc>
          <w:tcPr>
            <w:tcW w:w="2572" w:type="dxa"/>
            <w:shd w:val="clear" w:color="auto" w:fill="auto"/>
          </w:tcPr>
          <w:p w:rsidR="001575FF" w:rsidRPr="00CC600C" w:rsidRDefault="001575FF" w:rsidP="00D057D6">
            <w:pPr>
              <w:snapToGrid w:val="0"/>
              <w:jc w:val="both"/>
              <w:rPr>
                <w:b/>
                <w:bCs/>
                <w:color w:val="008000"/>
                <w:szCs w:val="22"/>
              </w:rPr>
            </w:pPr>
          </w:p>
          <w:p w:rsidR="001575FF" w:rsidRPr="00CC600C" w:rsidRDefault="001575FF" w:rsidP="00D057D6">
            <w:pPr>
              <w:jc w:val="both"/>
              <w:rPr>
                <w:b/>
                <w:bCs/>
                <w:color w:val="008000"/>
                <w:szCs w:val="22"/>
              </w:rPr>
            </w:pPr>
          </w:p>
          <w:p w:rsidR="001575FF" w:rsidRPr="00CC600C" w:rsidRDefault="001575FF" w:rsidP="00D057D6">
            <w:pPr>
              <w:jc w:val="both"/>
              <w:rPr>
                <w:b/>
                <w:bCs/>
                <w:color w:val="008000"/>
                <w:sz w:val="22"/>
                <w:szCs w:val="22"/>
              </w:rPr>
            </w:pPr>
            <w:r w:rsidRPr="00CC600C">
              <w:rPr>
                <w:b/>
                <w:bCs/>
                <w:color w:val="008000"/>
                <w:szCs w:val="22"/>
              </w:rPr>
              <w:t xml:space="preserve">     </w:t>
            </w:r>
            <w:r w:rsidRPr="00CC600C">
              <w:rPr>
                <w:b/>
                <w:bCs/>
                <w:color w:val="008000"/>
                <w:sz w:val="22"/>
                <w:szCs w:val="22"/>
              </w:rPr>
              <w:t>Tel.  (508) 636-1037</w:t>
            </w:r>
          </w:p>
          <w:p w:rsidR="001575FF" w:rsidRPr="00CC600C" w:rsidRDefault="001575FF" w:rsidP="00D057D6">
            <w:pPr>
              <w:jc w:val="both"/>
              <w:rPr>
                <w:szCs w:val="22"/>
              </w:rPr>
            </w:pPr>
            <w:r w:rsidRPr="00CC600C">
              <w:rPr>
                <w:b/>
                <w:bCs/>
                <w:color w:val="008000"/>
                <w:sz w:val="22"/>
                <w:szCs w:val="22"/>
              </w:rPr>
              <w:t xml:space="preserve">      Fax  (508) 636-1031</w:t>
            </w:r>
          </w:p>
        </w:tc>
      </w:tr>
    </w:tbl>
    <w:p w:rsidR="002A68F7" w:rsidRPr="00403D0D" w:rsidRDefault="002A68F7" w:rsidP="00403D0D">
      <w:pPr>
        <w:jc w:val="both"/>
      </w:pPr>
    </w:p>
    <w:p w:rsidR="00885C88" w:rsidRPr="00403D0D" w:rsidRDefault="00885C88" w:rsidP="00403D0D">
      <w:pPr>
        <w:jc w:val="both"/>
        <w:rPr>
          <w:b/>
        </w:rPr>
      </w:pPr>
      <w:r w:rsidRPr="00403D0D">
        <w:rPr>
          <w:b/>
          <w:u w:val="single"/>
        </w:rPr>
        <w:t>PLANNING BOARD MEETING MINUTES</w:t>
      </w:r>
      <w:r w:rsidR="0090234D" w:rsidRPr="00403D0D">
        <w:rPr>
          <w:b/>
        </w:rPr>
        <w:t xml:space="preserve">                       </w:t>
      </w:r>
      <w:r w:rsidRPr="00403D0D">
        <w:rPr>
          <w:b/>
        </w:rPr>
        <w:tab/>
      </w:r>
      <w:r w:rsidR="00781E9C">
        <w:rPr>
          <w:b/>
        </w:rPr>
        <w:t xml:space="preserve">   </w:t>
      </w:r>
      <w:r w:rsidR="00BB5195">
        <w:rPr>
          <w:b/>
        </w:rPr>
        <w:tab/>
      </w:r>
      <w:r w:rsidR="00BB5195">
        <w:rPr>
          <w:b/>
        </w:rPr>
        <w:tab/>
      </w:r>
      <w:r w:rsidR="00246D96">
        <w:rPr>
          <w:b/>
        </w:rPr>
        <w:t xml:space="preserve">    </w:t>
      </w:r>
      <w:r w:rsidR="00781E9C">
        <w:rPr>
          <w:b/>
        </w:rPr>
        <w:t xml:space="preserve">  </w:t>
      </w:r>
      <w:r w:rsidR="008420C7">
        <w:rPr>
          <w:b/>
        </w:rPr>
        <w:t>February 6</w:t>
      </w:r>
      <w:r w:rsidR="00C04012" w:rsidRPr="00403D0D">
        <w:rPr>
          <w:b/>
        </w:rPr>
        <w:t>, 2018</w:t>
      </w:r>
    </w:p>
    <w:p w:rsidR="00403D0D" w:rsidRPr="0012572C" w:rsidRDefault="00403D0D" w:rsidP="00403D0D">
      <w:pPr>
        <w:jc w:val="both"/>
        <w:rPr>
          <w:bCs/>
        </w:rPr>
      </w:pPr>
      <w:r w:rsidRPr="0012572C">
        <w:t xml:space="preserve">Chairman </w:t>
      </w:r>
      <w:r w:rsidRPr="0012572C">
        <w:rPr>
          <w:bCs/>
        </w:rPr>
        <w:t xml:space="preserve">James T. Whitin called the meeting to order at </w:t>
      </w:r>
      <w:r w:rsidR="001E02B3" w:rsidRPr="0012572C">
        <w:rPr>
          <w:bCs/>
        </w:rPr>
        <w:t>6</w:t>
      </w:r>
      <w:r w:rsidRPr="0012572C">
        <w:rPr>
          <w:bCs/>
        </w:rPr>
        <w:t xml:space="preserve">:00 pm </w:t>
      </w:r>
      <w:r w:rsidR="001E6DE8" w:rsidRPr="0012572C">
        <w:rPr>
          <w:bCs/>
        </w:rPr>
        <w:t xml:space="preserve">with </w:t>
      </w:r>
      <w:r w:rsidRPr="0012572C">
        <w:rPr>
          <w:bCs/>
        </w:rPr>
        <w:t xml:space="preserve">members Marc De Rego and Robert </w:t>
      </w:r>
      <w:proofErr w:type="spellStart"/>
      <w:r w:rsidRPr="0012572C">
        <w:rPr>
          <w:bCs/>
        </w:rPr>
        <w:t>Daylor</w:t>
      </w:r>
      <w:proofErr w:type="spellEnd"/>
      <w:r w:rsidR="008420C7" w:rsidRPr="0012572C">
        <w:rPr>
          <w:bCs/>
        </w:rPr>
        <w:t xml:space="preserve"> and Town Planner </w:t>
      </w:r>
      <w:r w:rsidR="00FE5311">
        <w:rPr>
          <w:bCs/>
        </w:rPr>
        <w:t>James</w:t>
      </w:r>
      <w:r w:rsidR="008420C7" w:rsidRPr="0012572C">
        <w:rPr>
          <w:bCs/>
        </w:rPr>
        <w:t xml:space="preserve"> Hartnett. </w:t>
      </w:r>
      <w:r w:rsidRPr="0012572C">
        <w:rPr>
          <w:bCs/>
        </w:rPr>
        <w:t xml:space="preserve"> </w:t>
      </w:r>
      <w:r w:rsidR="008420C7" w:rsidRPr="0012572C">
        <w:rPr>
          <w:bCs/>
        </w:rPr>
        <w:t>Vice-Chair David Cole was present through remote participation for one public hearing appointment.</w:t>
      </w:r>
      <w:r w:rsidRPr="0012572C">
        <w:rPr>
          <w:bCs/>
        </w:rPr>
        <w:t xml:space="preserve">  Member Andrew </w:t>
      </w:r>
      <w:r w:rsidR="001575FF" w:rsidRPr="0012572C">
        <w:rPr>
          <w:bCs/>
        </w:rPr>
        <w:t>S</w:t>
      </w:r>
      <w:r w:rsidRPr="0012572C">
        <w:rPr>
          <w:bCs/>
        </w:rPr>
        <w:t>ousa was absent.</w:t>
      </w:r>
    </w:p>
    <w:p w:rsidR="008B00F8" w:rsidRPr="0012572C" w:rsidRDefault="008420C7" w:rsidP="008B00F8">
      <w:pPr>
        <w:jc w:val="both"/>
        <w:rPr>
          <w:bCs/>
        </w:rPr>
      </w:pPr>
      <w:r w:rsidRPr="0012572C">
        <w:rPr>
          <w:bCs/>
        </w:rPr>
        <w:t xml:space="preserve"> </w:t>
      </w:r>
    </w:p>
    <w:p w:rsidR="008420C7" w:rsidRPr="0012572C" w:rsidRDefault="008420C7" w:rsidP="008420C7">
      <w:pPr>
        <w:jc w:val="both"/>
        <w:rPr>
          <w:b/>
          <w:bCs/>
        </w:rPr>
      </w:pPr>
      <w:r w:rsidRPr="0012572C">
        <w:rPr>
          <w:b/>
          <w:bCs/>
        </w:rPr>
        <w:t xml:space="preserve">Approval Not Required (ANR) Acoaxet Chapel (18-004A) Request by applicant to transfer a parcel between existing </w:t>
      </w:r>
      <w:proofErr w:type="gramStart"/>
      <w:r w:rsidRPr="0012572C">
        <w:rPr>
          <w:b/>
          <w:bCs/>
        </w:rPr>
        <w:t>lots</w:t>
      </w:r>
      <w:proofErr w:type="gramEnd"/>
      <w:r w:rsidRPr="0012572C">
        <w:rPr>
          <w:b/>
          <w:bCs/>
        </w:rPr>
        <w:t xml:space="preserve"> Assessors’ Map 88, Lots 230, 231 &amp; 232.</w:t>
      </w:r>
    </w:p>
    <w:p w:rsidR="008420C7" w:rsidRPr="0012572C" w:rsidRDefault="008420C7" w:rsidP="008420C7">
      <w:pPr>
        <w:jc w:val="both"/>
        <w:rPr>
          <w:bCs/>
        </w:rPr>
      </w:pPr>
    </w:p>
    <w:p w:rsidR="008420C7" w:rsidRPr="0012572C" w:rsidRDefault="008420C7" w:rsidP="008420C7">
      <w:pPr>
        <w:ind w:left="360"/>
        <w:jc w:val="both"/>
        <w:rPr>
          <w:bCs/>
        </w:rPr>
      </w:pPr>
      <w:r w:rsidRPr="0012572C">
        <w:rPr>
          <w:bCs/>
        </w:rPr>
        <w:t>Sean Leach from SITEC Inc. was present.  The purpose of this plan is to create Parcel A from Assessor Map 88 Lot 232 and convey it to Assessor’s Map 88 Lots 230 &amp; 231.  Parcel A is not a buildable lot.</w:t>
      </w:r>
    </w:p>
    <w:p w:rsidR="008420C7" w:rsidRPr="0012572C" w:rsidRDefault="008420C7" w:rsidP="008420C7">
      <w:pPr>
        <w:ind w:left="360"/>
        <w:jc w:val="both"/>
        <w:rPr>
          <w:bCs/>
        </w:rPr>
      </w:pPr>
    </w:p>
    <w:p w:rsidR="008420C7" w:rsidRPr="0012572C" w:rsidRDefault="008420C7" w:rsidP="005442EE">
      <w:pPr>
        <w:ind w:left="360"/>
        <w:jc w:val="both"/>
        <w:rPr>
          <w:bCs/>
        </w:rPr>
      </w:pPr>
      <w:proofErr w:type="spellStart"/>
      <w:r w:rsidRPr="0012572C">
        <w:rPr>
          <w:bCs/>
        </w:rPr>
        <w:t>Daylor</w:t>
      </w:r>
      <w:proofErr w:type="spellEnd"/>
      <w:r w:rsidRPr="0012572C">
        <w:rPr>
          <w:bCs/>
        </w:rPr>
        <w:t xml:space="preserve"> motioned to endorse the plan entitled “Approval Not Required Plan of Land in Westport, MA” prepared for Westport Free Chapel Assoc., dated January 10, 2018, because it complies with the provisions of MGL </w:t>
      </w:r>
      <w:proofErr w:type="spellStart"/>
      <w:r w:rsidRPr="0012572C">
        <w:rPr>
          <w:bCs/>
        </w:rPr>
        <w:t>Ch</w:t>
      </w:r>
      <w:proofErr w:type="spellEnd"/>
      <w:r w:rsidRPr="0012572C">
        <w:rPr>
          <w:bCs/>
        </w:rPr>
        <w:t xml:space="preserve"> 41 Section 81P and is not a subdivision as defined under the subdivision</w:t>
      </w:r>
      <w:r w:rsidR="005442EE" w:rsidRPr="0012572C">
        <w:rPr>
          <w:bCs/>
        </w:rPr>
        <w:t xml:space="preserve"> control law.  Seconded by De Re</w:t>
      </w:r>
      <w:r w:rsidRPr="0012572C">
        <w:rPr>
          <w:bCs/>
        </w:rPr>
        <w:t>go.  The vote was</w:t>
      </w:r>
      <w:r w:rsidR="005442EE" w:rsidRPr="0012572C">
        <w:rPr>
          <w:bCs/>
        </w:rPr>
        <w:t xml:space="preserve"> unanimous with three in favor.</w:t>
      </w:r>
    </w:p>
    <w:p w:rsidR="008420C7" w:rsidRPr="0012572C" w:rsidRDefault="008420C7" w:rsidP="008420C7">
      <w:pPr>
        <w:ind w:left="360"/>
        <w:jc w:val="both"/>
        <w:rPr>
          <w:bCs/>
        </w:rPr>
      </w:pPr>
    </w:p>
    <w:p w:rsidR="008420C7" w:rsidRPr="0012572C" w:rsidRDefault="005442EE" w:rsidP="008420C7">
      <w:pPr>
        <w:ind w:left="360"/>
        <w:jc w:val="both"/>
        <w:rPr>
          <w:bCs/>
        </w:rPr>
      </w:pPr>
      <w:r w:rsidRPr="0012572C">
        <w:rPr>
          <w:bCs/>
        </w:rPr>
        <w:t xml:space="preserve">On behalf of the Acoaxet Chapel, </w:t>
      </w:r>
      <w:r w:rsidR="008420C7" w:rsidRPr="0012572C">
        <w:rPr>
          <w:bCs/>
        </w:rPr>
        <w:t>Mr. Leach request</w:t>
      </w:r>
      <w:r w:rsidRPr="0012572C">
        <w:rPr>
          <w:bCs/>
        </w:rPr>
        <w:t>ed</w:t>
      </w:r>
      <w:r w:rsidR="008420C7" w:rsidRPr="0012572C">
        <w:rPr>
          <w:bCs/>
        </w:rPr>
        <w:t xml:space="preserve"> a reduction or waiver of the ANR </w:t>
      </w:r>
      <w:r w:rsidRPr="0012572C">
        <w:rPr>
          <w:bCs/>
        </w:rPr>
        <w:t xml:space="preserve">filing </w:t>
      </w:r>
      <w:r w:rsidR="008420C7" w:rsidRPr="0012572C">
        <w:rPr>
          <w:bCs/>
        </w:rPr>
        <w:t>fee</w:t>
      </w:r>
      <w:r w:rsidR="001E6DE8" w:rsidRPr="0012572C">
        <w:rPr>
          <w:bCs/>
        </w:rPr>
        <w:t>s</w:t>
      </w:r>
      <w:r w:rsidRPr="0012572C">
        <w:rPr>
          <w:bCs/>
        </w:rPr>
        <w:t xml:space="preserve">. </w:t>
      </w:r>
    </w:p>
    <w:p w:rsidR="008420C7" w:rsidRPr="0012572C" w:rsidRDefault="008420C7" w:rsidP="008420C7">
      <w:pPr>
        <w:ind w:left="360"/>
        <w:jc w:val="both"/>
        <w:rPr>
          <w:bCs/>
        </w:rPr>
      </w:pPr>
    </w:p>
    <w:p w:rsidR="008420C7" w:rsidRPr="0012572C" w:rsidRDefault="008420C7" w:rsidP="008420C7">
      <w:pPr>
        <w:ind w:left="360"/>
        <w:jc w:val="both"/>
        <w:rPr>
          <w:bCs/>
        </w:rPr>
      </w:pPr>
      <w:r w:rsidRPr="0012572C">
        <w:rPr>
          <w:bCs/>
        </w:rPr>
        <w:t xml:space="preserve">De Rego motioned to reduce the fee </w:t>
      </w:r>
      <w:r w:rsidR="001E6DE8" w:rsidRPr="0012572C">
        <w:rPr>
          <w:bCs/>
        </w:rPr>
        <w:t xml:space="preserve">from $400 </w:t>
      </w:r>
      <w:r w:rsidRPr="0012572C">
        <w:rPr>
          <w:bCs/>
        </w:rPr>
        <w:t>to $200</w:t>
      </w:r>
      <w:r w:rsidR="005442EE" w:rsidRPr="0012572C">
        <w:rPr>
          <w:bCs/>
        </w:rPr>
        <w:t xml:space="preserve"> to cover GIS expenses</w:t>
      </w:r>
      <w:r w:rsidRPr="0012572C">
        <w:rPr>
          <w:bCs/>
        </w:rPr>
        <w:t xml:space="preserve">. Seconded by </w:t>
      </w:r>
      <w:proofErr w:type="spellStart"/>
      <w:r w:rsidRPr="0012572C">
        <w:rPr>
          <w:bCs/>
        </w:rPr>
        <w:t>Daylor</w:t>
      </w:r>
      <w:proofErr w:type="spellEnd"/>
      <w:r w:rsidRPr="0012572C">
        <w:rPr>
          <w:bCs/>
        </w:rPr>
        <w:t>.  The vote was unanimous with all in favor.</w:t>
      </w:r>
    </w:p>
    <w:p w:rsidR="008420C7" w:rsidRPr="0012572C" w:rsidRDefault="008420C7" w:rsidP="008420C7">
      <w:pPr>
        <w:ind w:left="360"/>
        <w:jc w:val="both"/>
        <w:rPr>
          <w:bCs/>
        </w:rPr>
      </w:pPr>
    </w:p>
    <w:p w:rsidR="008420C7" w:rsidRPr="0012572C" w:rsidRDefault="008420C7" w:rsidP="008420C7">
      <w:pPr>
        <w:jc w:val="both"/>
        <w:rPr>
          <w:b/>
          <w:bCs/>
          <w:u w:val="single"/>
        </w:rPr>
      </w:pPr>
      <w:r w:rsidRPr="0012572C">
        <w:rPr>
          <w:b/>
          <w:bCs/>
          <w:u w:val="single"/>
        </w:rPr>
        <w:t xml:space="preserve">Public Hearing </w:t>
      </w:r>
      <w:r w:rsidRPr="0012572C">
        <w:rPr>
          <w:bCs/>
          <w:i/>
        </w:rPr>
        <w:t>Continued from November 14, &amp; December 12, 2017</w:t>
      </w:r>
    </w:p>
    <w:p w:rsidR="008420C7" w:rsidRPr="0012572C" w:rsidRDefault="008420C7" w:rsidP="008420C7">
      <w:pPr>
        <w:jc w:val="both"/>
        <w:rPr>
          <w:b/>
          <w:bCs/>
        </w:rPr>
      </w:pPr>
      <w:r w:rsidRPr="0012572C">
        <w:rPr>
          <w:b/>
          <w:bCs/>
        </w:rPr>
        <w:t xml:space="preserve">Clean Energy Collective (17-015SP-CD-S). </w:t>
      </w:r>
      <w:proofErr w:type="gramStart"/>
      <w:r w:rsidRPr="0012572C">
        <w:rPr>
          <w:b/>
          <w:bCs/>
        </w:rPr>
        <w:t>Request by applicant to construct a 4-Megawatt solar energy system on 12 acres with a common driveway, total lot size 38.6 acres, for property owned by Paul L. and Viola P. Gay located between 442 and 486 Horseneck Road, Assessor’s Map 47, Lots 8 &amp; 11 pursuant to Westport Zoning By-Laws Article 21 Common Driveway and Article 24 Large Scale Solar Energy System.</w:t>
      </w:r>
      <w:proofErr w:type="gramEnd"/>
      <w:r w:rsidRPr="0012572C">
        <w:rPr>
          <w:b/>
          <w:bCs/>
        </w:rPr>
        <w:t xml:space="preserve">  </w:t>
      </w:r>
    </w:p>
    <w:p w:rsidR="008420C7" w:rsidRPr="0012572C" w:rsidRDefault="008420C7" w:rsidP="008420C7">
      <w:pPr>
        <w:jc w:val="both"/>
        <w:rPr>
          <w:b/>
          <w:bCs/>
        </w:rPr>
      </w:pPr>
    </w:p>
    <w:p w:rsidR="008420C7" w:rsidRPr="0012572C" w:rsidRDefault="005442EE" w:rsidP="005442EE">
      <w:pPr>
        <w:ind w:left="360"/>
        <w:jc w:val="both"/>
        <w:rPr>
          <w:bCs/>
        </w:rPr>
      </w:pPr>
      <w:r w:rsidRPr="0012572C">
        <w:rPr>
          <w:bCs/>
        </w:rPr>
        <w:t xml:space="preserve">The applicant </w:t>
      </w:r>
      <w:r w:rsidR="008420C7" w:rsidRPr="0012572C">
        <w:rPr>
          <w:bCs/>
        </w:rPr>
        <w:t>request</w:t>
      </w:r>
      <w:r w:rsidRPr="0012572C">
        <w:rPr>
          <w:bCs/>
        </w:rPr>
        <w:t>ed</w:t>
      </w:r>
      <w:r w:rsidR="008420C7" w:rsidRPr="0012572C">
        <w:rPr>
          <w:bCs/>
        </w:rPr>
        <w:t xml:space="preserve"> to withdraw the application.</w:t>
      </w:r>
    </w:p>
    <w:p w:rsidR="008420C7" w:rsidRPr="0012572C" w:rsidRDefault="008420C7" w:rsidP="005442EE">
      <w:pPr>
        <w:ind w:left="360"/>
        <w:jc w:val="both"/>
        <w:rPr>
          <w:bCs/>
        </w:rPr>
      </w:pPr>
    </w:p>
    <w:p w:rsidR="008420C7" w:rsidRPr="0012572C" w:rsidRDefault="008420C7" w:rsidP="005442EE">
      <w:pPr>
        <w:ind w:left="360"/>
        <w:jc w:val="both"/>
        <w:rPr>
          <w:bCs/>
        </w:rPr>
      </w:pPr>
      <w:r w:rsidRPr="0012572C">
        <w:rPr>
          <w:bCs/>
        </w:rPr>
        <w:t xml:space="preserve">Having a quorum present, Whitin announced the remote participation by member David </w:t>
      </w:r>
      <w:proofErr w:type="gramStart"/>
      <w:r w:rsidRPr="0012572C">
        <w:rPr>
          <w:bCs/>
        </w:rPr>
        <w:t>Cole,</w:t>
      </w:r>
      <w:proofErr w:type="gramEnd"/>
      <w:r w:rsidRPr="0012572C">
        <w:rPr>
          <w:bCs/>
        </w:rPr>
        <w:t xml:space="preserve"> he cannot physically attend this meeting due to geographic distance but will participate by phone. Whitin opened the public meeting and a phone call </w:t>
      </w:r>
      <w:proofErr w:type="gramStart"/>
      <w:r w:rsidRPr="0012572C">
        <w:rPr>
          <w:bCs/>
        </w:rPr>
        <w:t>was made</w:t>
      </w:r>
      <w:proofErr w:type="gramEnd"/>
      <w:r w:rsidRPr="0012572C">
        <w:rPr>
          <w:bCs/>
        </w:rPr>
        <w:t xml:space="preserve"> to David Cole who could not be present.  Whitin read the request to withdraw into the record from Clean Energy.</w:t>
      </w:r>
    </w:p>
    <w:p w:rsidR="008420C7" w:rsidRPr="0012572C" w:rsidRDefault="008420C7" w:rsidP="005442EE">
      <w:pPr>
        <w:ind w:left="360"/>
        <w:jc w:val="both"/>
        <w:rPr>
          <w:bCs/>
        </w:rPr>
      </w:pPr>
    </w:p>
    <w:p w:rsidR="008420C7" w:rsidRPr="0012572C" w:rsidRDefault="008420C7" w:rsidP="005442EE">
      <w:pPr>
        <w:ind w:left="360"/>
        <w:jc w:val="both"/>
        <w:rPr>
          <w:bCs/>
        </w:rPr>
      </w:pPr>
      <w:r w:rsidRPr="0012572C">
        <w:rPr>
          <w:bCs/>
        </w:rPr>
        <w:t xml:space="preserve">Attorney Kelly objected to a continuance at the last meeting because the abutters are concerned.  He stated the Horseneck Road Coalition LLC, the group of neighbors, have requested the Board vote to approve the withdrawal </w:t>
      </w:r>
      <w:r w:rsidRPr="0012572C">
        <w:rPr>
          <w:bCs/>
          <w:u w:val="single"/>
        </w:rPr>
        <w:t>with prejudice</w:t>
      </w:r>
      <w:r w:rsidRPr="0012572C">
        <w:rPr>
          <w:bCs/>
        </w:rPr>
        <w:t xml:space="preserve">.  He </w:t>
      </w:r>
      <w:r w:rsidR="005442EE" w:rsidRPr="0012572C">
        <w:rPr>
          <w:bCs/>
        </w:rPr>
        <w:t>noted</w:t>
      </w:r>
      <w:r w:rsidRPr="0012572C">
        <w:rPr>
          <w:bCs/>
        </w:rPr>
        <w:t xml:space="preserve"> the applicant is </w:t>
      </w:r>
      <w:r w:rsidR="005442EE" w:rsidRPr="0012572C">
        <w:rPr>
          <w:bCs/>
        </w:rPr>
        <w:t xml:space="preserve">still </w:t>
      </w:r>
      <w:r w:rsidRPr="0012572C">
        <w:rPr>
          <w:bCs/>
        </w:rPr>
        <w:t xml:space="preserve">pursuing their appeal before DEP.  If not </w:t>
      </w:r>
      <w:bookmarkStart w:id="0" w:name="_GoBack"/>
      <w:bookmarkEnd w:id="0"/>
      <w:r w:rsidRPr="0012572C">
        <w:rPr>
          <w:bCs/>
        </w:rPr>
        <w:t>withdrawn with prejudice</w:t>
      </w:r>
      <w:r w:rsidR="005442EE" w:rsidRPr="0012572C">
        <w:rPr>
          <w:bCs/>
        </w:rPr>
        <w:t>,</w:t>
      </w:r>
      <w:r w:rsidRPr="0012572C">
        <w:rPr>
          <w:bCs/>
        </w:rPr>
        <w:t xml:space="preserve"> it would be an injustice and a black cloud over the neighbors’ environment.  He has stated that the Clean Energy has requested a withdrawal without prejudice but </w:t>
      </w:r>
      <w:r w:rsidRPr="0012572C">
        <w:rPr>
          <w:bCs/>
        </w:rPr>
        <w:lastRenderedPageBreak/>
        <w:t xml:space="preserve">public </w:t>
      </w:r>
      <w:proofErr w:type="gramStart"/>
      <w:r w:rsidRPr="0012572C">
        <w:rPr>
          <w:bCs/>
        </w:rPr>
        <w:t>should be allowed</w:t>
      </w:r>
      <w:proofErr w:type="gramEnd"/>
      <w:r w:rsidRPr="0012572C">
        <w:rPr>
          <w:bCs/>
        </w:rPr>
        <w:t xml:space="preserve"> to give input.  He asked the Board </w:t>
      </w:r>
      <w:r w:rsidR="00FE5311">
        <w:rPr>
          <w:bCs/>
        </w:rPr>
        <w:t xml:space="preserve">to </w:t>
      </w:r>
      <w:r w:rsidRPr="0012572C">
        <w:rPr>
          <w:bCs/>
        </w:rPr>
        <w:t>deny the request for withdrawal without prejudice and instead vote to withdraw with prejudice.</w:t>
      </w:r>
    </w:p>
    <w:p w:rsidR="008420C7" w:rsidRPr="0012572C" w:rsidRDefault="008420C7" w:rsidP="005442EE">
      <w:pPr>
        <w:ind w:left="360"/>
        <w:jc w:val="both"/>
        <w:rPr>
          <w:bCs/>
        </w:rPr>
      </w:pPr>
    </w:p>
    <w:p w:rsidR="008420C7" w:rsidRPr="0012572C" w:rsidRDefault="008420C7" w:rsidP="005442EE">
      <w:pPr>
        <w:ind w:left="360"/>
        <w:jc w:val="both"/>
        <w:rPr>
          <w:bCs/>
        </w:rPr>
      </w:pPr>
      <w:r w:rsidRPr="0012572C">
        <w:rPr>
          <w:bCs/>
        </w:rPr>
        <w:t>Attorney Phil</w:t>
      </w:r>
      <w:r w:rsidR="00A6436C" w:rsidRPr="0012572C">
        <w:rPr>
          <w:bCs/>
        </w:rPr>
        <w:t>ip</w:t>
      </w:r>
      <w:r w:rsidRPr="0012572C">
        <w:rPr>
          <w:bCs/>
        </w:rPr>
        <w:t xml:space="preserve"> Beauregard was present on behalf of Clean Energy</w:t>
      </w:r>
      <w:r w:rsidR="00A6436C" w:rsidRPr="0012572C">
        <w:rPr>
          <w:bCs/>
        </w:rPr>
        <w:t xml:space="preserve"> Collective</w:t>
      </w:r>
      <w:r w:rsidRPr="0012572C">
        <w:rPr>
          <w:bCs/>
        </w:rPr>
        <w:t xml:space="preserve">.  He indicated that his client has not decided </w:t>
      </w:r>
      <w:r w:rsidR="00154B66" w:rsidRPr="0012572C">
        <w:rPr>
          <w:bCs/>
        </w:rPr>
        <w:t xml:space="preserve">yet </w:t>
      </w:r>
      <w:r w:rsidRPr="0012572C">
        <w:rPr>
          <w:bCs/>
        </w:rPr>
        <w:t xml:space="preserve">to drop the appeal with DEP.  He defended the location but noted that they are looking to withdraw without prejudice as a fair action to the applicant.  He noted that the applicant may have a different plan or configuration but it will not be </w:t>
      </w:r>
      <w:r w:rsidR="00A6436C" w:rsidRPr="0012572C">
        <w:rPr>
          <w:bCs/>
        </w:rPr>
        <w:t>the</w:t>
      </w:r>
      <w:r w:rsidRPr="0012572C">
        <w:rPr>
          <w:bCs/>
        </w:rPr>
        <w:t xml:space="preserve"> same as proposed.  He stated that it would be uncalled for and not serve a useful </w:t>
      </w:r>
      <w:r w:rsidR="00A6436C" w:rsidRPr="0012572C">
        <w:rPr>
          <w:bCs/>
        </w:rPr>
        <w:t>purpose to</w:t>
      </w:r>
      <w:r w:rsidRPr="0012572C">
        <w:rPr>
          <w:bCs/>
        </w:rPr>
        <w:t xml:space="preserve"> deny a withdrawal with prejudice.  Beauregard stated that even if there were a denial of the request, the applicant is not going to go through with this </w:t>
      </w:r>
      <w:r w:rsidR="00A6436C" w:rsidRPr="0012572C">
        <w:rPr>
          <w:bCs/>
        </w:rPr>
        <w:t>project, which</w:t>
      </w:r>
      <w:r w:rsidRPr="0012572C">
        <w:rPr>
          <w:bCs/>
        </w:rPr>
        <w:t xml:space="preserve"> he called a very respectable application but defeated by opposing abutters.</w:t>
      </w:r>
      <w:r w:rsidR="005442EE" w:rsidRPr="0012572C">
        <w:rPr>
          <w:bCs/>
        </w:rPr>
        <w:t xml:space="preserve">  </w:t>
      </w:r>
      <w:r w:rsidRPr="0012572C">
        <w:rPr>
          <w:bCs/>
        </w:rPr>
        <w:t>Withdrawing with prejudice is appealable, as is a denial.</w:t>
      </w:r>
    </w:p>
    <w:p w:rsidR="008420C7" w:rsidRPr="0012572C" w:rsidRDefault="008420C7" w:rsidP="005442EE">
      <w:pPr>
        <w:ind w:left="360"/>
        <w:jc w:val="both"/>
        <w:rPr>
          <w:bCs/>
        </w:rPr>
      </w:pPr>
    </w:p>
    <w:p w:rsidR="008420C7" w:rsidRPr="0012572C" w:rsidRDefault="008420C7" w:rsidP="005442EE">
      <w:pPr>
        <w:ind w:left="360"/>
        <w:jc w:val="both"/>
        <w:rPr>
          <w:bCs/>
        </w:rPr>
      </w:pPr>
      <w:proofErr w:type="spellStart"/>
      <w:r w:rsidRPr="0012572C">
        <w:rPr>
          <w:bCs/>
        </w:rPr>
        <w:t>Daylor</w:t>
      </w:r>
      <w:proofErr w:type="spellEnd"/>
      <w:r w:rsidRPr="0012572C">
        <w:rPr>
          <w:bCs/>
        </w:rPr>
        <w:t xml:space="preserve"> stated that the P</w:t>
      </w:r>
      <w:r w:rsidR="00154B66" w:rsidRPr="0012572C">
        <w:rPr>
          <w:bCs/>
        </w:rPr>
        <w:t>lanning Board has two options</w:t>
      </w:r>
      <w:proofErr w:type="gramStart"/>
      <w:r w:rsidR="00154B66" w:rsidRPr="0012572C">
        <w:rPr>
          <w:bCs/>
        </w:rPr>
        <w:t>;</w:t>
      </w:r>
      <w:proofErr w:type="gramEnd"/>
      <w:r w:rsidR="00154B66" w:rsidRPr="0012572C">
        <w:rPr>
          <w:bCs/>
        </w:rPr>
        <w:t xml:space="preserve"> </w:t>
      </w:r>
      <w:r w:rsidRPr="0012572C">
        <w:rPr>
          <w:bCs/>
        </w:rPr>
        <w:t xml:space="preserve">permit the withdrawal with or without prejudice and what is before the Board is not the denial of the project on its merit.  He does not think any </w:t>
      </w:r>
      <w:r w:rsidR="00154B66" w:rsidRPr="0012572C">
        <w:rPr>
          <w:bCs/>
        </w:rPr>
        <w:t xml:space="preserve">further </w:t>
      </w:r>
      <w:r w:rsidRPr="0012572C">
        <w:rPr>
          <w:bCs/>
        </w:rPr>
        <w:t xml:space="preserve">evidence without the applicant present </w:t>
      </w:r>
      <w:proofErr w:type="gramStart"/>
      <w:r w:rsidRPr="0012572C">
        <w:rPr>
          <w:bCs/>
        </w:rPr>
        <w:t>should be allowed</w:t>
      </w:r>
      <w:proofErr w:type="gramEnd"/>
      <w:r w:rsidRPr="0012572C">
        <w:rPr>
          <w:bCs/>
        </w:rPr>
        <w:t xml:space="preserve">. Discussion ensued with abutters wanting to give more testimony but </w:t>
      </w:r>
      <w:proofErr w:type="gramStart"/>
      <w:r w:rsidRPr="0012572C">
        <w:rPr>
          <w:bCs/>
        </w:rPr>
        <w:t>were respectfully asked</w:t>
      </w:r>
      <w:proofErr w:type="gramEnd"/>
      <w:r w:rsidRPr="0012572C">
        <w:rPr>
          <w:bCs/>
        </w:rPr>
        <w:t xml:space="preserve"> to address the request to withdraw only and not the overall project.</w:t>
      </w:r>
    </w:p>
    <w:p w:rsidR="008420C7" w:rsidRPr="0012572C" w:rsidRDefault="008420C7" w:rsidP="005442EE">
      <w:pPr>
        <w:ind w:left="360"/>
        <w:jc w:val="both"/>
        <w:rPr>
          <w:bCs/>
        </w:rPr>
      </w:pPr>
      <w:r w:rsidRPr="0012572C">
        <w:rPr>
          <w:bCs/>
        </w:rPr>
        <w:t xml:space="preserve"> </w:t>
      </w:r>
    </w:p>
    <w:p w:rsidR="008420C7" w:rsidRPr="0012572C" w:rsidRDefault="008420C7" w:rsidP="005442EE">
      <w:pPr>
        <w:ind w:left="360"/>
        <w:jc w:val="both"/>
        <w:rPr>
          <w:bCs/>
        </w:rPr>
      </w:pPr>
      <w:r w:rsidRPr="0012572C">
        <w:rPr>
          <w:bCs/>
        </w:rPr>
        <w:t>Attorney Kelley stated that the Chair has the authority to allow a withdraw</w:t>
      </w:r>
      <w:r w:rsidR="00154B66" w:rsidRPr="0012572C">
        <w:rPr>
          <w:bCs/>
        </w:rPr>
        <w:t>al with or without prejudice</w:t>
      </w:r>
      <w:r w:rsidRPr="0012572C">
        <w:rPr>
          <w:bCs/>
        </w:rPr>
        <w:t>.  Kelly said there is little fairness for neighbors who have spent time and money on this.  Beauregard stated that the applicant has the right to come back.</w:t>
      </w:r>
    </w:p>
    <w:p w:rsidR="008420C7" w:rsidRPr="0012572C" w:rsidRDefault="008420C7" w:rsidP="005442EE">
      <w:pPr>
        <w:ind w:left="360"/>
        <w:jc w:val="both"/>
        <w:rPr>
          <w:bCs/>
        </w:rPr>
      </w:pPr>
    </w:p>
    <w:p w:rsidR="008420C7" w:rsidRPr="0012572C" w:rsidRDefault="00154B66" w:rsidP="005442EE">
      <w:pPr>
        <w:ind w:left="360"/>
        <w:jc w:val="both"/>
        <w:rPr>
          <w:bCs/>
        </w:rPr>
      </w:pPr>
      <w:r w:rsidRPr="0012572C">
        <w:rPr>
          <w:bCs/>
        </w:rPr>
        <w:t>Kelly stated that th</w:t>
      </w:r>
      <w:r w:rsidR="008420C7" w:rsidRPr="0012572C">
        <w:rPr>
          <w:bCs/>
        </w:rPr>
        <w:t xml:space="preserve">e neighbors are asking </w:t>
      </w:r>
      <w:proofErr w:type="gramStart"/>
      <w:r w:rsidR="005442EE" w:rsidRPr="0012572C">
        <w:rPr>
          <w:bCs/>
        </w:rPr>
        <w:t xml:space="preserve">to </w:t>
      </w:r>
      <w:r w:rsidR="008420C7" w:rsidRPr="0012572C">
        <w:rPr>
          <w:bCs/>
        </w:rPr>
        <w:t>not go</w:t>
      </w:r>
      <w:proofErr w:type="gramEnd"/>
      <w:r w:rsidR="008420C7" w:rsidRPr="0012572C">
        <w:rPr>
          <w:bCs/>
        </w:rPr>
        <w:t xml:space="preserve"> through an identical project</w:t>
      </w:r>
      <w:r w:rsidRPr="0012572C">
        <w:rPr>
          <w:bCs/>
        </w:rPr>
        <w:t xml:space="preserve"> and to d</w:t>
      </w:r>
      <w:r w:rsidR="008420C7" w:rsidRPr="0012572C">
        <w:rPr>
          <w:bCs/>
        </w:rPr>
        <w:t>eny with prejudice so an identical application is not filed again.</w:t>
      </w:r>
      <w:r w:rsidRPr="0012572C">
        <w:rPr>
          <w:bCs/>
        </w:rPr>
        <w:t xml:space="preserve"> </w:t>
      </w:r>
      <w:r w:rsidR="008420C7" w:rsidRPr="0012572C">
        <w:rPr>
          <w:bCs/>
        </w:rPr>
        <w:t xml:space="preserve">If </w:t>
      </w:r>
      <w:r w:rsidRPr="0012572C">
        <w:rPr>
          <w:bCs/>
        </w:rPr>
        <w:t xml:space="preserve">it </w:t>
      </w:r>
      <w:proofErr w:type="gramStart"/>
      <w:r w:rsidRPr="0012572C">
        <w:rPr>
          <w:bCs/>
        </w:rPr>
        <w:t xml:space="preserve">is </w:t>
      </w:r>
      <w:r w:rsidR="005442EE" w:rsidRPr="0012572C">
        <w:rPr>
          <w:bCs/>
        </w:rPr>
        <w:t>voted</w:t>
      </w:r>
      <w:proofErr w:type="gramEnd"/>
      <w:r w:rsidRPr="0012572C">
        <w:rPr>
          <w:bCs/>
        </w:rPr>
        <w:t xml:space="preserve"> </w:t>
      </w:r>
      <w:r w:rsidR="008420C7" w:rsidRPr="0012572C">
        <w:rPr>
          <w:bCs/>
        </w:rPr>
        <w:t>without prejudice, the applicant can return with an identical application.</w:t>
      </w:r>
      <w:r w:rsidRPr="0012572C">
        <w:rPr>
          <w:bCs/>
        </w:rPr>
        <w:t xml:space="preserve"> </w:t>
      </w:r>
      <w:r w:rsidR="005442EE" w:rsidRPr="0012572C">
        <w:rPr>
          <w:bCs/>
        </w:rPr>
        <w:t xml:space="preserve"> </w:t>
      </w:r>
      <w:r w:rsidRPr="0012572C">
        <w:rPr>
          <w:bCs/>
        </w:rPr>
        <w:t xml:space="preserve">He asked the Board to vote to </w:t>
      </w:r>
      <w:r w:rsidR="008420C7" w:rsidRPr="0012572C">
        <w:rPr>
          <w:bCs/>
        </w:rPr>
        <w:t>allow withdrawal with prejudice so this project ends here tonight.</w:t>
      </w:r>
      <w:r w:rsidR="005442EE" w:rsidRPr="0012572C">
        <w:rPr>
          <w:bCs/>
        </w:rPr>
        <w:t xml:space="preserve">  Discussion ensued.</w:t>
      </w:r>
    </w:p>
    <w:p w:rsidR="008420C7" w:rsidRPr="0012572C" w:rsidRDefault="008420C7" w:rsidP="005442EE">
      <w:pPr>
        <w:ind w:left="360"/>
        <w:jc w:val="both"/>
        <w:rPr>
          <w:bCs/>
        </w:rPr>
      </w:pPr>
    </w:p>
    <w:p w:rsidR="008420C7" w:rsidRPr="0012572C" w:rsidRDefault="008420C7" w:rsidP="005442EE">
      <w:pPr>
        <w:ind w:left="360"/>
        <w:jc w:val="both"/>
        <w:rPr>
          <w:bCs/>
        </w:rPr>
      </w:pPr>
      <w:proofErr w:type="spellStart"/>
      <w:r w:rsidRPr="0012572C">
        <w:rPr>
          <w:bCs/>
        </w:rPr>
        <w:t>Daylor</w:t>
      </w:r>
      <w:proofErr w:type="spellEnd"/>
      <w:r w:rsidRPr="0012572C">
        <w:rPr>
          <w:bCs/>
        </w:rPr>
        <w:t xml:space="preserve"> motioned to deny the request </w:t>
      </w:r>
      <w:r w:rsidR="006C6CFF" w:rsidRPr="0012572C">
        <w:rPr>
          <w:bCs/>
        </w:rPr>
        <w:t xml:space="preserve">to withdraw without </w:t>
      </w:r>
      <w:r w:rsidRPr="0012572C">
        <w:rPr>
          <w:bCs/>
        </w:rPr>
        <w:t xml:space="preserve">prejudice </w:t>
      </w:r>
      <w:r w:rsidR="006419FD" w:rsidRPr="0012572C">
        <w:rPr>
          <w:bCs/>
        </w:rPr>
        <w:t>and to allow the withdrawal with prejudice.</w:t>
      </w:r>
      <w:r w:rsidR="00FE5311">
        <w:rPr>
          <w:bCs/>
        </w:rPr>
        <w:t xml:space="preserve">  </w:t>
      </w:r>
      <w:proofErr w:type="gramStart"/>
      <w:r w:rsidR="006419FD" w:rsidRPr="0012572C">
        <w:rPr>
          <w:bCs/>
        </w:rPr>
        <w:t>There was some more discussion after which</w:t>
      </w:r>
      <w:proofErr w:type="gramEnd"/>
      <w:r w:rsidR="006419FD" w:rsidRPr="0012572C">
        <w:rPr>
          <w:bCs/>
        </w:rPr>
        <w:t xml:space="preserve">, </w:t>
      </w:r>
      <w:proofErr w:type="spellStart"/>
      <w:proofErr w:type="gramStart"/>
      <w:r w:rsidR="006419FD" w:rsidRPr="0012572C">
        <w:rPr>
          <w:bCs/>
        </w:rPr>
        <w:t>Daylor</w:t>
      </w:r>
      <w:proofErr w:type="spellEnd"/>
      <w:r w:rsidR="006419FD" w:rsidRPr="0012572C">
        <w:rPr>
          <w:bCs/>
        </w:rPr>
        <w:t xml:space="preserve"> repeated the motion</w:t>
      </w:r>
      <w:proofErr w:type="gramEnd"/>
      <w:r w:rsidR="006419FD" w:rsidRPr="0012572C">
        <w:rPr>
          <w:bCs/>
        </w:rPr>
        <w:t>.</w:t>
      </w:r>
    </w:p>
    <w:p w:rsidR="008420C7" w:rsidRPr="0012572C" w:rsidRDefault="006E7B39" w:rsidP="005442EE">
      <w:pPr>
        <w:ind w:left="360"/>
        <w:jc w:val="both"/>
        <w:rPr>
          <w:bCs/>
        </w:rPr>
      </w:pPr>
      <w:r w:rsidRPr="0012572C">
        <w:rPr>
          <w:bCs/>
        </w:rPr>
        <w:t xml:space="preserve"> </w:t>
      </w:r>
    </w:p>
    <w:p w:rsidR="006419FD" w:rsidRDefault="006419FD" w:rsidP="005442EE">
      <w:pPr>
        <w:ind w:left="360"/>
        <w:jc w:val="both"/>
        <w:rPr>
          <w:bCs/>
        </w:rPr>
      </w:pPr>
      <w:proofErr w:type="spellStart"/>
      <w:r w:rsidRPr="0012572C">
        <w:rPr>
          <w:bCs/>
        </w:rPr>
        <w:t>Daylor</w:t>
      </w:r>
      <w:proofErr w:type="spellEnd"/>
      <w:r w:rsidRPr="0012572C">
        <w:rPr>
          <w:bCs/>
        </w:rPr>
        <w:t xml:space="preserve"> m</w:t>
      </w:r>
      <w:r w:rsidR="006E7B39" w:rsidRPr="0012572C">
        <w:rPr>
          <w:bCs/>
        </w:rPr>
        <w:t>o</w:t>
      </w:r>
      <w:r w:rsidR="008420C7" w:rsidRPr="0012572C">
        <w:rPr>
          <w:bCs/>
        </w:rPr>
        <w:t>tion</w:t>
      </w:r>
      <w:r w:rsidRPr="0012572C">
        <w:rPr>
          <w:bCs/>
        </w:rPr>
        <w:t>ed</w:t>
      </w:r>
      <w:r w:rsidR="008420C7" w:rsidRPr="0012572C">
        <w:rPr>
          <w:bCs/>
        </w:rPr>
        <w:t xml:space="preserve"> to deny the request for withdrawal without prejudice and to allow the withdrawal with prejudice.</w:t>
      </w:r>
      <w:r w:rsidR="005442EE" w:rsidRPr="0012572C">
        <w:rPr>
          <w:bCs/>
        </w:rPr>
        <w:t xml:space="preserve">  </w:t>
      </w:r>
      <w:proofErr w:type="spellStart"/>
      <w:r w:rsidRPr="0012572C">
        <w:rPr>
          <w:bCs/>
        </w:rPr>
        <w:t>De</w:t>
      </w:r>
      <w:r w:rsidR="00443DDF">
        <w:rPr>
          <w:bCs/>
        </w:rPr>
        <w:t>R</w:t>
      </w:r>
      <w:r w:rsidRPr="0012572C">
        <w:rPr>
          <w:bCs/>
        </w:rPr>
        <w:t>ego</w:t>
      </w:r>
      <w:proofErr w:type="spellEnd"/>
      <w:r w:rsidRPr="0012572C">
        <w:rPr>
          <w:bCs/>
        </w:rPr>
        <w:t xml:space="preserve"> seconded the motion</w:t>
      </w:r>
      <w:r w:rsidR="000F7311">
        <w:rPr>
          <w:bCs/>
        </w:rPr>
        <w:t>.</w:t>
      </w:r>
      <w:r w:rsidRPr="0012572C">
        <w:rPr>
          <w:bCs/>
        </w:rPr>
        <w:t xml:space="preserve"> </w:t>
      </w:r>
      <w:r w:rsidR="00FE5311">
        <w:rPr>
          <w:bCs/>
        </w:rPr>
        <w:t>The Board vot</w:t>
      </w:r>
      <w:r w:rsidR="000F7311">
        <w:rPr>
          <w:bCs/>
        </w:rPr>
        <w:t xml:space="preserve">ed </w:t>
      </w:r>
      <w:proofErr w:type="gramStart"/>
      <w:r w:rsidR="000F7311">
        <w:rPr>
          <w:bCs/>
        </w:rPr>
        <w:t>4</w:t>
      </w:r>
      <w:proofErr w:type="gramEnd"/>
      <w:r w:rsidR="000F7311">
        <w:rPr>
          <w:bCs/>
        </w:rPr>
        <w:t xml:space="preserve"> in favor, 1 absent (Sousa)</w:t>
      </w:r>
      <w:r w:rsidR="00FE5311">
        <w:rPr>
          <w:bCs/>
        </w:rPr>
        <w:t xml:space="preserve"> </w:t>
      </w:r>
      <w:r w:rsidR="000F7311">
        <w:rPr>
          <w:bCs/>
        </w:rPr>
        <w:t>to grant the withdrawal with prejudice.</w:t>
      </w:r>
      <w:r w:rsidR="00443DDF">
        <w:rPr>
          <w:bCs/>
        </w:rPr>
        <w:t xml:space="preserve">  </w:t>
      </w:r>
      <w:r w:rsidR="00FE5311" w:rsidRPr="000F7311">
        <w:rPr>
          <w:b/>
          <w:bCs/>
        </w:rPr>
        <w:t>Roll Call Vote</w:t>
      </w:r>
      <w:r w:rsidR="000F7311">
        <w:rPr>
          <w:b/>
          <w:bCs/>
        </w:rPr>
        <w:t>:</w:t>
      </w:r>
      <w:r w:rsidR="00FE5311">
        <w:rPr>
          <w:bCs/>
        </w:rPr>
        <w:t xml:space="preserve"> Whitin-aye</w:t>
      </w:r>
      <w:r w:rsidR="00443DDF">
        <w:rPr>
          <w:bCs/>
        </w:rPr>
        <w:t>,</w:t>
      </w:r>
      <w:r w:rsidR="00FE5311">
        <w:rPr>
          <w:bCs/>
        </w:rPr>
        <w:t xml:space="preserve"> Cole-aye, </w:t>
      </w:r>
      <w:proofErr w:type="spellStart"/>
      <w:r w:rsidR="00FE5311">
        <w:rPr>
          <w:bCs/>
        </w:rPr>
        <w:t>DeRego</w:t>
      </w:r>
      <w:proofErr w:type="spellEnd"/>
      <w:r w:rsidR="00FE5311">
        <w:rPr>
          <w:bCs/>
        </w:rPr>
        <w:t xml:space="preserve">-aye and </w:t>
      </w:r>
      <w:proofErr w:type="spellStart"/>
      <w:r w:rsidR="00FE5311">
        <w:rPr>
          <w:bCs/>
        </w:rPr>
        <w:t>Daylor</w:t>
      </w:r>
      <w:proofErr w:type="spellEnd"/>
      <w:r w:rsidR="00FE5311">
        <w:rPr>
          <w:bCs/>
        </w:rPr>
        <w:t>-aye</w:t>
      </w:r>
      <w:r w:rsidR="000F7311">
        <w:rPr>
          <w:bCs/>
        </w:rPr>
        <w:t>.</w:t>
      </w:r>
    </w:p>
    <w:p w:rsidR="00FE5311" w:rsidRPr="0012572C" w:rsidRDefault="00FE5311" w:rsidP="005442EE">
      <w:pPr>
        <w:ind w:left="360"/>
        <w:jc w:val="both"/>
        <w:rPr>
          <w:bCs/>
        </w:rPr>
      </w:pPr>
    </w:p>
    <w:p w:rsidR="008420C7" w:rsidRPr="0012572C" w:rsidRDefault="008420C7" w:rsidP="005442EE">
      <w:pPr>
        <w:ind w:left="360"/>
        <w:jc w:val="both"/>
        <w:rPr>
          <w:bCs/>
        </w:rPr>
      </w:pPr>
      <w:r w:rsidRPr="0012572C">
        <w:rPr>
          <w:bCs/>
        </w:rPr>
        <w:t xml:space="preserve">Whitin </w:t>
      </w:r>
      <w:r w:rsidR="006419FD" w:rsidRPr="0012572C">
        <w:rPr>
          <w:bCs/>
        </w:rPr>
        <w:t xml:space="preserve">noted the applicant </w:t>
      </w:r>
      <w:proofErr w:type="gramStart"/>
      <w:r w:rsidR="00FE5311" w:rsidRPr="0012572C">
        <w:rPr>
          <w:bCs/>
        </w:rPr>
        <w:t>cannot</w:t>
      </w:r>
      <w:proofErr w:type="gramEnd"/>
      <w:r w:rsidRPr="0012572C">
        <w:rPr>
          <w:bCs/>
        </w:rPr>
        <w:t xml:space="preserve"> </w:t>
      </w:r>
      <w:r w:rsidR="005442EE" w:rsidRPr="0012572C">
        <w:rPr>
          <w:bCs/>
        </w:rPr>
        <w:t xml:space="preserve">refile </w:t>
      </w:r>
      <w:r w:rsidRPr="0012572C">
        <w:rPr>
          <w:bCs/>
        </w:rPr>
        <w:t>the same application.</w:t>
      </w:r>
    </w:p>
    <w:p w:rsidR="008420C7" w:rsidRPr="0012572C" w:rsidRDefault="008420C7" w:rsidP="005442EE">
      <w:pPr>
        <w:ind w:left="360"/>
        <w:jc w:val="both"/>
        <w:rPr>
          <w:bCs/>
        </w:rPr>
      </w:pPr>
    </w:p>
    <w:p w:rsidR="008420C7" w:rsidRPr="0012572C" w:rsidRDefault="008420C7" w:rsidP="005442EE">
      <w:pPr>
        <w:ind w:left="360"/>
        <w:jc w:val="both"/>
        <w:rPr>
          <w:bCs/>
        </w:rPr>
      </w:pPr>
      <w:r w:rsidRPr="0012572C">
        <w:rPr>
          <w:bCs/>
        </w:rPr>
        <w:t xml:space="preserve">Cole </w:t>
      </w:r>
      <w:r w:rsidR="006419FD" w:rsidRPr="0012572C">
        <w:rPr>
          <w:bCs/>
        </w:rPr>
        <w:t xml:space="preserve">disconnected remotely and </w:t>
      </w:r>
      <w:r w:rsidR="00A01073" w:rsidRPr="0012572C">
        <w:rPr>
          <w:bCs/>
        </w:rPr>
        <w:t xml:space="preserve">left the meeting </w:t>
      </w:r>
      <w:r w:rsidRPr="0012572C">
        <w:rPr>
          <w:bCs/>
        </w:rPr>
        <w:t>at 6:40 p.m.</w:t>
      </w:r>
    </w:p>
    <w:p w:rsidR="008420C7" w:rsidRPr="0012572C" w:rsidRDefault="008420C7" w:rsidP="008420C7">
      <w:pPr>
        <w:jc w:val="both"/>
        <w:rPr>
          <w:bCs/>
        </w:rPr>
      </w:pPr>
    </w:p>
    <w:p w:rsidR="008420C7" w:rsidRPr="0012572C" w:rsidRDefault="008420C7" w:rsidP="008420C7">
      <w:pPr>
        <w:jc w:val="both"/>
        <w:rPr>
          <w:b/>
          <w:bCs/>
        </w:rPr>
      </w:pPr>
      <w:r w:rsidRPr="0012572C">
        <w:rPr>
          <w:b/>
          <w:bCs/>
        </w:rPr>
        <w:t>Black Oak Circle (16-001C) Request by applicant for a reduction in surety.</w:t>
      </w:r>
    </w:p>
    <w:p w:rsidR="008420C7" w:rsidRPr="0012572C" w:rsidRDefault="008420C7" w:rsidP="005442EE">
      <w:pPr>
        <w:ind w:left="360"/>
        <w:jc w:val="both"/>
        <w:rPr>
          <w:bCs/>
        </w:rPr>
      </w:pPr>
      <w:r w:rsidRPr="0012572C">
        <w:rPr>
          <w:bCs/>
        </w:rPr>
        <w:t xml:space="preserve">Greg Nicholas and Shayne Sousa were present.  The surety </w:t>
      </w:r>
      <w:proofErr w:type="gramStart"/>
      <w:r w:rsidR="005442EE" w:rsidRPr="0012572C">
        <w:rPr>
          <w:bCs/>
        </w:rPr>
        <w:t>being held</w:t>
      </w:r>
      <w:proofErr w:type="gramEnd"/>
      <w:r w:rsidR="005442EE" w:rsidRPr="0012572C">
        <w:rPr>
          <w:bCs/>
        </w:rPr>
        <w:t xml:space="preserve"> is</w:t>
      </w:r>
      <w:r w:rsidRPr="0012572C">
        <w:rPr>
          <w:bCs/>
        </w:rPr>
        <w:t xml:space="preserve"> $25K and </w:t>
      </w:r>
      <w:r w:rsidR="005442EE" w:rsidRPr="0012572C">
        <w:rPr>
          <w:bCs/>
        </w:rPr>
        <w:t xml:space="preserve">the applicant </w:t>
      </w:r>
      <w:r w:rsidRPr="0012572C">
        <w:rPr>
          <w:bCs/>
        </w:rPr>
        <w:t xml:space="preserve">is requesting it be reduced.  Tibbetts </w:t>
      </w:r>
      <w:proofErr w:type="gramStart"/>
      <w:r w:rsidRPr="0012572C">
        <w:rPr>
          <w:bCs/>
        </w:rPr>
        <w:t>Engineering</w:t>
      </w:r>
      <w:proofErr w:type="gramEnd"/>
      <w:r w:rsidRPr="0012572C">
        <w:rPr>
          <w:bCs/>
        </w:rPr>
        <w:t xml:space="preserve"> has recommended reducing it to $17K, but Mr. Nicholas requested in writing it be reduced further. </w:t>
      </w:r>
    </w:p>
    <w:p w:rsidR="008420C7" w:rsidRPr="0012572C" w:rsidRDefault="008420C7" w:rsidP="005442EE">
      <w:pPr>
        <w:ind w:left="360"/>
        <w:jc w:val="both"/>
        <w:rPr>
          <w:bCs/>
        </w:rPr>
      </w:pPr>
    </w:p>
    <w:p w:rsidR="008420C7" w:rsidRPr="0012572C" w:rsidRDefault="008420C7" w:rsidP="005442EE">
      <w:pPr>
        <w:ind w:left="360"/>
        <w:jc w:val="both"/>
        <w:rPr>
          <w:bCs/>
        </w:rPr>
      </w:pPr>
      <w:r w:rsidRPr="0012572C">
        <w:rPr>
          <w:bCs/>
        </w:rPr>
        <w:t xml:space="preserve">Whitin read the Tibbetts report dated January 22, 2018 into the record. After discussion, Nicholas asked to reduce </w:t>
      </w:r>
      <w:r w:rsidR="005442EE" w:rsidRPr="0012572C">
        <w:rPr>
          <w:bCs/>
        </w:rPr>
        <w:t xml:space="preserve">the surety </w:t>
      </w:r>
      <w:r w:rsidRPr="0012572C">
        <w:rPr>
          <w:bCs/>
        </w:rPr>
        <w:t>to $15k</w:t>
      </w:r>
      <w:r w:rsidR="005442EE" w:rsidRPr="0012572C">
        <w:rPr>
          <w:bCs/>
        </w:rPr>
        <w:t>.  Discussion ensued.</w:t>
      </w:r>
    </w:p>
    <w:p w:rsidR="008420C7" w:rsidRPr="0012572C" w:rsidRDefault="008420C7" w:rsidP="005442EE">
      <w:pPr>
        <w:ind w:left="360"/>
        <w:jc w:val="both"/>
        <w:rPr>
          <w:bCs/>
        </w:rPr>
      </w:pPr>
    </w:p>
    <w:p w:rsidR="008420C7" w:rsidRPr="0012572C" w:rsidRDefault="008420C7" w:rsidP="005442EE">
      <w:pPr>
        <w:ind w:left="360"/>
        <w:jc w:val="both"/>
        <w:rPr>
          <w:bCs/>
        </w:rPr>
      </w:pPr>
      <w:proofErr w:type="spellStart"/>
      <w:r w:rsidRPr="0012572C">
        <w:rPr>
          <w:bCs/>
        </w:rPr>
        <w:t>Daylor</w:t>
      </w:r>
      <w:proofErr w:type="spellEnd"/>
      <w:r w:rsidRPr="0012572C">
        <w:rPr>
          <w:bCs/>
        </w:rPr>
        <w:t xml:space="preserve"> motioned to reduce the Performance Secured by Deposit of Money for Black Oak Circle </w:t>
      </w:r>
    </w:p>
    <w:p w:rsidR="008420C7" w:rsidRPr="0012572C" w:rsidRDefault="008420C7" w:rsidP="005442EE">
      <w:pPr>
        <w:ind w:left="360"/>
        <w:jc w:val="both"/>
        <w:rPr>
          <w:bCs/>
        </w:rPr>
      </w:pPr>
      <w:proofErr w:type="gramStart"/>
      <w:r w:rsidRPr="0012572C">
        <w:rPr>
          <w:bCs/>
        </w:rPr>
        <w:lastRenderedPageBreak/>
        <w:t>pursuant</w:t>
      </w:r>
      <w:proofErr w:type="gramEnd"/>
      <w:r w:rsidRPr="0012572C">
        <w:rPr>
          <w:bCs/>
        </w:rPr>
        <w:t xml:space="preserve"> to the Form G Agreement dated February 21, 2017, from $25,000 plus interest to $17,000.  Seconded by De Rego.  The vote was unanimous with three in favor.</w:t>
      </w:r>
      <w:r w:rsidR="006419FD" w:rsidRPr="0012572C">
        <w:rPr>
          <w:bCs/>
        </w:rPr>
        <w:t xml:space="preserve"> </w:t>
      </w:r>
    </w:p>
    <w:p w:rsidR="008420C7" w:rsidRPr="0012572C" w:rsidRDefault="008420C7" w:rsidP="008420C7">
      <w:pPr>
        <w:jc w:val="both"/>
        <w:rPr>
          <w:bCs/>
        </w:rPr>
      </w:pPr>
    </w:p>
    <w:p w:rsidR="008420C7" w:rsidRPr="0012572C" w:rsidRDefault="008420C7" w:rsidP="008420C7">
      <w:pPr>
        <w:jc w:val="both"/>
        <w:rPr>
          <w:b/>
          <w:bCs/>
        </w:rPr>
      </w:pPr>
      <w:r w:rsidRPr="0012572C">
        <w:rPr>
          <w:b/>
          <w:bCs/>
        </w:rPr>
        <w:t>Noquochoke Village (15-012 SPA-IHSP) – Update on drainage culverts/basins.</w:t>
      </w:r>
    </w:p>
    <w:p w:rsidR="008420C7" w:rsidRPr="0012572C" w:rsidRDefault="008420C7" w:rsidP="005442EE">
      <w:pPr>
        <w:ind w:left="360"/>
        <w:jc w:val="both"/>
        <w:rPr>
          <w:bCs/>
        </w:rPr>
      </w:pPr>
      <w:r w:rsidRPr="0012572C">
        <w:rPr>
          <w:bCs/>
        </w:rPr>
        <w:t>Hartnett stated that the ConCom has issued an enforcement order.  Hartnett noted the Tibbetts report dated 1/29/18 included over 40 pages of soil testing.  Hartnett received an e-mail from John Fraser addressing the ConCom order</w:t>
      </w:r>
      <w:r w:rsidR="00443DDF">
        <w:rPr>
          <w:bCs/>
        </w:rPr>
        <w:t xml:space="preserve"> in his e-mail</w:t>
      </w:r>
      <w:r w:rsidR="00CF7A75" w:rsidRPr="0012572C">
        <w:rPr>
          <w:bCs/>
        </w:rPr>
        <w:t>.  Fraser stated t</w:t>
      </w:r>
      <w:r w:rsidRPr="0012572C">
        <w:rPr>
          <w:bCs/>
        </w:rPr>
        <w:t xml:space="preserve">hat one of the pipes </w:t>
      </w:r>
      <w:proofErr w:type="gramStart"/>
      <w:r w:rsidR="00CF7A75" w:rsidRPr="0012572C">
        <w:rPr>
          <w:bCs/>
        </w:rPr>
        <w:t>has been</w:t>
      </w:r>
      <w:r w:rsidRPr="0012572C">
        <w:rPr>
          <w:bCs/>
        </w:rPr>
        <w:t xml:space="preserve"> flushed out</w:t>
      </w:r>
      <w:proofErr w:type="gramEnd"/>
      <w:r w:rsidRPr="0012572C">
        <w:rPr>
          <w:bCs/>
        </w:rPr>
        <w:t xml:space="preserve"> </w:t>
      </w:r>
      <w:r w:rsidR="00CF7A75" w:rsidRPr="0012572C">
        <w:rPr>
          <w:bCs/>
        </w:rPr>
        <w:t xml:space="preserve">and </w:t>
      </w:r>
      <w:r w:rsidRPr="0012572C">
        <w:rPr>
          <w:bCs/>
        </w:rPr>
        <w:t>the second has not been cleaned out</w:t>
      </w:r>
      <w:r w:rsidR="00CF7A75" w:rsidRPr="0012572C">
        <w:rPr>
          <w:bCs/>
        </w:rPr>
        <w:t xml:space="preserve"> yet</w:t>
      </w:r>
      <w:r w:rsidRPr="0012572C">
        <w:rPr>
          <w:bCs/>
        </w:rPr>
        <w:t xml:space="preserve">.  </w:t>
      </w:r>
      <w:r w:rsidR="00CF7A75" w:rsidRPr="0012572C">
        <w:rPr>
          <w:bCs/>
        </w:rPr>
        <w:t xml:space="preserve"> </w:t>
      </w:r>
      <w:r w:rsidRPr="0012572C">
        <w:rPr>
          <w:bCs/>
        </w:rPr>
        <w:t xml:space="preserve">The plan </w:t>
      </w:r>
      <w:r w:rsidR="00443DDF">
        <w:rPr>
          <w:bCs/>
        </w:rPr>
        <w:t>was to replace the culvert pipe</w:t>
      </w:r>
      <w:r w:rsidRPr="0012572C">
        <w:rPr>
          <w:bCs/>
        </w:rPr>
        <w:t xml:space="preserve"> in the spring when the apron </w:t>
      </w:r>
      <w:proofErr w:type="gramStart"/>
      <w:r w:rsidRPr="0012572C">
        <w:rPr>
          <w:bCs/>
        </w:rPr>
        <w:t>is installed</w:t>
      </w:r>
      <w:proofErr w:type="gramEnd"/>
      <w:r w:rsidRPr="0012572C">
        <w:rPr>
          <w:bCs/>
        </w:rPr>
        <w:t>.  Discussion ensued.  Bob Alves was present and updated the Board with photos he took.</w:t>
      </w:r>
      <w:r w:rsidR="00CF7A75" w:rsidRPr="0012572C">
        <w:rPr>
          <w:bCs/>
        </w:rPr>
        <w:t xml:space="preserve">  </w:t>
      </w:r>
      <w:r w:rsidRPr="0012572C">
        <w:rPr>
          <w:bCs/>
        </w:rPr>
        <w:t>Hartnett asked to wait for the developer’s responses.</w:t>
      </w:r>
      <w:r w:rsidR="005442EE" w:rsidRPr="0012572C">
        <w:rPr>
          <w:bCs/>
        </w:rPr>
        <w:t xml:space="preserve"> </w:t>
      </w:r>
    </w:p>
    <w:p w:rsidR="008420C7" w:rsidRPr="0012572C" w:rsidRDefault="008420C7" w:rsidP="008420C7">
      <w:pPr>
        <w:jc w:val="both"/>
        <w:rPr>
          <w:bCs/>
        </w:rPr>
      </w:pPr>
    </w:p>
    <w:p w:rsidR="008420C7" w:rsidRPr="0012572C" w:rsidRDefault="0012572C" w:rsidP="008420C7">
      <w:pPr>
        <w:jc w:val="both"/>
        <w:rPr>
          <w:b/>
          <w:bCs/>
          <w:u w:val="single"/>
        </w:rPr>
      </w:pPr>
      <w:r>
        <w:rPr>
          <w:b/>
          <w:bCs/>
          <w:u w:val="single"/>
        </w:rPr>
        <w:t>ADMINISTRATIVE ITEMS</w:t>
      </w:r>
    </w:p>
    <w:p w:rsidR="008420C7" w:rsidRPr="0012572C" w:rsidRDefault="008420C7" w:rsidP="00EB4F44">
      <w:pPr>
        <w:ind w:left="630" w:hanging="270"/>
        <w:jc w:val="both"/>
        <w:rPr>
          <w:bCs/>
        </w:rPr>
      </w:pPr>
      <w:r w:rsidRPr="0012572C">
        <w:rPr>
          <w:bCs/>
        </w:rPr>
        <w:t xml:space="preserve">a. Helm Realty (17-014SPA).  Endorse Decision. </w:t>
      </w:r>
      <w:proofErr w:type="spellStart"/>
      <w:r w:rsidRPr="0012572C">
        <w:rPr>
          <w:bCs/>
        </w:rPr>
        <w:t>Daylor</w:t>
      </w:r>
      <w:proofErr w:type="spellEnd"/>
      <w:r w:rsidRPr="0012572C">
        <w:rPr>
          <w:bCs/>
        </w:rPr>
        <w:t xml:space="preserve"> motioned to endorse.  Seconded by De Rego.  The vote was unanimous with all in favor.</w:t>
      </w:r>
    </w:p>
    <w:p w:rsidR="008420C7" w:rsidRPr="0012572C" w:rsidRDefault="008420C7" w:rsidP="00EB4F44">
      <w:pPr>
        <w:ind w:left="630" w:hanging="270"/>
        <w:jc w:val="both"/>
        <w:rPr>
          <w:bCs/>
        </w:rPr>
      </w:pPr>
    </w:p>
    <w:p w:rsidR="008420C7" w:rsidRPr="0012572C" w:rsidRDefault="008420C7" w:rsidP="00EB4F44">
      <w:pPr>
        <w:ind w:left="630" w:hanging="270"/>
        <w:jc w:val="both"/>
        <w:rPr>
          <w:bCs/>
        </w:rPr>
      </w:pPr>
      <w:r w:rsidRPr="0012572C">
        <w:rPr>
          <w:bCs/>
        </w:rPr>
        <w:t xml:space="preserve">b. Green Communities – recommend to BOS to take action.  Motion by </w:t>
      </w:r>
      <w:proofErr w:type="spellStart"/>
      <w:r w:rsidRPr="0012572C">
        <w:rPr>
          <w:bCs/>
        </w:rPr>
        <w:t>Daylor</w:t>
      </w:r>
      <w:proofErr w:type="spellEnd"/>
      <w:r w:rsidRPr="0012572C">
        <w:rPr>
          <w:bCs/>
        </w:rPr>
        <w:t xml:space="preserve"> to send a memo to the Board of Selectmen supporting the Town’s application for this.  Seconded by De Rego the vote was unanimous with three in favor.</w:t>
      </w:r>
    </w:p>
    <w:p w:rsidR="00EB4F44" w:rsidRPr="0012572C" w:rsidRDefault="00EB4F44" w:rsidP="00EB4F44">
      <w:pPr>
        <w:ind w:left="630" w:hanging="270"/>
        <w:jc w:val="both"/>
        <w:rPr>
          <w:bCs/>
        </w:rPr>
      </w:pPr>
    </w:p>
    <w:p w:rsidR="008420C7" w:rsidRPr="0012572C" w:rsidRDefault="008420C7" w:rsidP="00EB4F44">
      <w:pPr>
        <w:ind w:left="630" w:hanging="270"/>
        <w:jc w:val="both"/>
        <w:rPr>
          <w:bCs/>
        </w:rPr>
      </w:pPr>
      <w:proofErr w:type="gramStart"/>
      <w:r w:rsidRPr="0012572C">
        <w:rPr>
          <w:bCs/>
        </w:rPr>
        <w:t>c</w:t>
      </w:r>
      <w:proofErr w:type="gramEnd"/>
      <w:r w:rsidRPr="0012572C">
        <w:rPr>
          <w:bCs/>
        </w:rPr>
        <w:t>. DLTA- SPREDD District Local Technical Assistance. Members discussed. Hartnett will fine tune.</w:t>
      </w:r>
    </w:p>
    <w:p w:rsidR="008420C7" w:rsidRPr="0012572C" w:rsidRDefault="008420C7" w:rsidP="00EB4F44">
      <w:pPr>
        <w:ind w:left="630" w:hanging="270"/>
        <w:jc w:val="both"/>
        <w:rPr>
          <w:bCs/>
        </w:rPr>
      </w:pPr>
    </w:p>
    <w:p w:rsidR="008420C7" w:rsidRPr="0012572C" w:rsidRDefault="008420C7" w:rsidP="00EB4F44">
      <w:pPr>
        <w:ind w:left="630" w:hanging="270"/>
        <w:jc w:val="both"/>
        <w:rPr>
          <w:bCs/>
        </w:rPr>
      </w:pPr>
      <w:r w:rsidRPr="0012572C">
        <w:rPr>
          <w:bCs/>
        </w:rPr>
        <w:t xml:space="preserve">d. Culvert Grant.  </w:t>
      </w:r>
      <w:proofErr w:type="gramStart"/>
      <w:r w:rsidRPr="0012572C">
        <w:rPr>
          <w:bCs/>
        </w:rPr>
        <w:t>Whitin was not able to locate the document but will inquire with SRPEDD again.</w:t>
      </w:r>
      <w:proofErr w:type="gramEnd"/>
    </w:p>
    <w:p w:rsidR="008420C7" w:rsidRPr="0012572C" w:rsidRDefault="008420C7" w:rsidP="00EB4F44">
      <w:pPr>
        <w:ind w:left="630" w:hanging="270"/>
        <w:jc w:val="both"/>
        <w:rPr>
          <w:bCs/>
        </w:rPr>
      </w:pPr>
    </w:p>
    <w:p w:rsidR="008420C7" w:rsidRPr="0012572C" w:rsidRDefault="008420C7" w:rsidP="00EB4F44">
      <w:pPr>
        <w:ind w:left="630" w:hanging="270"/>
        <w:jc w:val="both"/>
        <w:rPr>
          <w:bCs/>
        </w:rPr>
      </w:pPr>
      <w:proofErr w:type="gramStart"/>
      <w:r w:rsidRPr="0012572C">
        <w:rPr>
          <w:bCs/>
        </w:rPr>
        <w:t>e. Ch91</w:t>
      </w:r>
      <w:proofErr w:type="gramEnd"/>
      <w:r w:rsidRPr="0012572C">
        <w:rPr>
          <w:bCs/>
        </w:rPr>
        <w:t xml:space="preserve"> License issuance  41 David Road (21 day appeal period applies).  Hartnett stated he spoke with Carlos </w:t>
      </w:r>
      <w:proofErr w:type="spellStart"/>
      <w:r w:rsidRPr="0012572C">
        <w:rPr>
          <w:bCs/>
        </w:rPr>
        <w:t>Fragata</w:t>
      </w:r>
      <w:proofErr w:type="spellEnd"/>
      <w:r w:rsidRPr="0012572C">
        <w:rPr>
          <w:bCs/>
        </w:rPr>
        <w:t xml:space="preserve"> at DEP regarding procedures on CH91 licensure.  There is a new procedure that relates to public access and the state has assigned the Planning Board to collect </w:t>
      </w:r>
      <w:proofErr w:type="gramStart"/>
      <w:r w:rsidRPr="0012572C">
        <w:rPr>
          <w:bCs/>
        </w:rPr>
        <w:t>any and all</w:t>
      </w:r>
      <w:proofErr w:type="gramEnd"/>
      <w:r w:rsidRPr="0012572C">
        <w:rPr>
          <w:bCs/>
        </w:rPr>
        <w:t xml:space="preserve"> comments and respond to the DEP.  The applicants still need to file with ConCom for an order of conditions. </w:t>
      </w:r>
      <w:r w:rsidR="00A01073" w:rsidRPr="0012572C">
        <w:rPr>
          <w:bCs/>
        </w:rPr>
        <w:t xml:space="preserve"> </w:t>
      </w:r>
      <w:proofErr w:type="spellStart"/>
      <w:r w:rsidRPr="0012572C">
        <w:rPr>
          <w:bCs/>
        </w:rPr>
        <w:t>Fragata</w:t>
      </w:r>
      <w:proofErr w:type="spellEnd"/>
      <w:r w:rsidRPr="0012572C">
        <w:rPr>
          <w:bCs/>
        </w:rPr>
        <w:t xml:space="preserve"> stated that the Planning Board </w:t>
      </w:r>
      <w:r w:rsidR="00EB4F44" w:rsidRPr="0012572C">
        <w:rPr>
          <w:bCs/>
        </w:rPr>
        <w:t>is not required</w:t>
      </w:r>
      <w:r w:rsidRPr="0012572C">
        <w:rPr>
          <w:bCs/>
        </w:rPr>
        <w:t xml:space="preserve"> to comment. Comments from elsewhere would be funneled</w:t>
      </w:r>
      <w:r w:rsidR="00A01073" w:rsidRPr="0012572C">
        <w:rPr>
          <w:bCs/>
        </w:rPr>
        <w:t xml:space="preserve"> to the DEP</w:t>
      </w:r>
      <w:r w:rsidRPr="0012572C">
        <w:rPr>
          <w:bCs/>
        </w:rPr>
        <w:t xml:space="preserve"> through the Planning Board.</w:t>
      </w:r>
    </w:p>
    <w:p w:rsidR="008420C7" w:rsidRPr="0012572C" w:rsidRDefault="008420C7" w:rsidP="00EB4F44">
      <w:pPr>
        <w:ind w:left="630" w:hanging="270"/>
        <w:jc w:val="both"/>
        <w:rPr>
          <w:bCs/>
        </w:rPr>
      </w:pPr>
    </w:p>
    <w:p w:rsidR="008420C7" w:rsidRPr="0012572C" w:rsidRDefault="008420C7" w:rsidP="00EB4F44">
      <w:pPr>
        <w:ind w:left="630" w:hanging="270"/>
        <w:jc w:val="both"/>
        <w:rPr>
          <w:bCs/>
        </w:rPr>
      </w:pPr>
      <w:proofErr w:type="gramStart"/>
      <w:r w:rsidRPr="0012572C">
        <w:rPr>
          <w:bCs/>
        </w:rPr>
        <w:t>f. Ch91</w:t>
      </w:r>
      <w:proofErr w:type="gramEnd"/>
      <w:r w:rsidRPr="0012572C">
        <w:rPr>
          <w:bCs/>
        </w:rPr>
        <w:t xml:space="preserve"> Notification of application certification 690 River Road Underwood (comment period open). Hartnett </w:t>
      </w:r>
      <w:r w:rsidR="00A01073" w:rsidRPr="0012572C">
        <w:rPr>
          <w:bCs/>
        </w:rPr>
        <w:t>will</w:t>
      </w:r>
      <w:r w:rsidRPr="0012572C">
        <w:rPr>
          <w:bCs/>
        </w:rPr>
        <w:t xml:space="preserve"> ask </w:t>
      </w:r>
      <w:r w:rsidR="00A01073" w:rsidRPr="0012572C">
        <w:rPr>
          <w:bCs/>
        </w:rPr>
        <w:t>the e</w:t>
      </w:r>
      <w:r w:rsidRPr="0012572C">
        <w:rPr>
          <w:bCs/>
        </w:rPr>
        <w:t xml:space="preserve">ngineer </w:t>
      </w:r>
      <w:r w:rsidR="00EB4F44" w:rsidRPr="0012572C">
        <w:rPr>
          <w:bCs/>
        </w:rPr>
        <w:t xml:space="preserve">filing the application </w:t>
      </w:r>
      <w:r w:rsidRPr="0012572C">
        <w:rPr>
          <w:bCs/>
        </w:rPr>
        <w:t xml:space="preserve">what </w:t>
      </w:r>
      <w:r w:rsidR="00A01073" w:rsidRPr="0012572C">
        <w:rPr>
          <w:bCs/>
        </w:rPr>
        <w:t>is</w:t>
      </w:r>
      <w:r w:rsidRPr="0012572C">
        <w:rPr>
          <w:bCs/>
        </w:rPr>
        <w:t xml:space="preserve"> </w:t>
      </w:r>
      <w:r w:rsidR="00443DDF">
        <w:rPr>
          <w:bCs/>
        </w:rPr>
        <w:t xml:space="preserve">being request because </w:t>
      </w:r>
      <w:r w:rsidR="00EB4F44" w:rsidRPr="0012572C">
        <w:rPr>
          <w:bCs/>
        </w:rPr>
        <w:t xml:space="preserve">it appears to be a new application but </w:t>
      </w:r>
      <w:proofErr w:type="gramStart"/>
      <w:r w:rsidR="00EB4F44" w:rsidRPr="0012572C">
        <w:rPr>
          <w:bCs/>
        </w:rPr>
        <w:t>is not designated</w:t>
      </w:r>
      <w:proofErr w:type="gramEnd"/>
      <w:r w:rsidR="00EB4F44" w:rsidRPr="0012572C">
        <w:rPr>
          <w:bCs/>
        </w:rPr>
        <w:t xml:space="preserve"> as such</w:t>
      </w:r>
      <w:r w:rsidRPr="0012572C">
        <w:rPr>
          <w:bCs/>
        </w:rPr>
        <w:t xml:space="preserve">. </w:t>
      </w:r>
    </w:p>
    <w:p w:rsidR="008420C7" w:rsidRPr="0012572C" w:rsidRDefault="008420C7" w:rsidP="008420C7">
      <w:pPr>
        <w:jc w:val="both"/>
        <w:rPr>
          <w:bCs/>
        </w:rPr>
      </w:pPr>
    </w:p>
    <w:p w:rsidR="008420C7" w:rsidRPr="0012572C" w:rsidRDefault="008420C7" w:rsidP="008420C7">
      <w:pPr>
        <w:jc w:val="both"/>
        <w:rPr>
          <w:bCs/>
        </w:rPr>
      </w:pPr>
    </w:p>
    <w:p w:rsidR="00CD6670" w:rsidRPr="0012572C" w:rsidRDefault="00CD6670" w:rsidP="00CD6670">
      <w:pPr>
        <w:jc w:val="both"/>
        <w:rPr>
          <w:b/>
          <w:bCs/>
          <w:u w:val="single"/>
        </w:rPr>
      </w:pPr>
      <w:r w:rsidRPr="0012572C">
        <w:rPr>
          <w:b/>
          <w:bCs/>
          <w:u w:val="single"/>
        </w:rPr>
        <w:t>TOWN PLANNER REPORT</w:t>
      </w:r>
    </w:p>
    <w:p w:rsidR="008420C7" w:rsidRPr="0012572C" w:rsidRDefault="008420C7" w:rsidP="00AA2697">
      <w:pPr>
        <w:numPr>
          <w:ilvl w:val="0"/>
          <w:numId w:val="35"/>
        </w:numPr>
        <w:jc w:val="both"/>
        <w:rPr>
          <w:bCs/>
        </w:rPr>
      </w:pPr>
      <w:r w:rsidRPr="0012572C">
        <w:rPr>
          <w:bCs/>
        </w:rPr>
        <w:t xml:space="preserve">Phil Weinberg will be coming in on 2/20 to discuss SRF funding and stormwater regulations </w:t>
      </w:r>
      <w:r w:rsidR="00EB4F44" w:rsidRPr="0012572C">
        <w:rPr>
          <w:bCs/>
        </w:rPr>
        <w:t xml:space="preserve">and coordinating review process; </w:t>
      </w:r>
      <w:r w:rsidRPr="0012572C">
        <w:rPr>
          <w:bCs/>
        </w:rPr>
        <w:t xml:space="preserve">Denitrification Regulations – Regulations </w:t>
      </w:r>
      <w:proofErr w:type="gramStart"/>
      <w:r w:rsidRPr="0012572C">
        <w:rPr>
          <w:bCs/>
        </w:rPr>
        <w:t>were discussed</w:t>
      </w:r>
      <w:proofErr w:type="gramEnd"/>
      <w:r w:rsidRPr="0012572C">
        <w:rPr>
          <w:bCs/>
        </w:rPr>
        <w:t xml:space="preserve"> at the Water Resource Committee Meeting held on January 31, 2018</w:t>
      </w:r>
      <w:r w:rsidR="00A01073" w:rsidRPr="0012572C">
        <w:rPr>
          <w:bCs/>
        </w:rPr>
        <w:t>;</w:t>
      </w:r>
      <w:r w:rsidRPr="0012572C">
        <w:rPr>
          <w:bCs/>
        </w:rPr>
        <w:t xml:space="preserve"> the committee did not come to a consensus and the regulations were put on hold. </w:t>
      </w:r>
    </w:p>
    <w:p w:rsidR="008420C7" w:rsidRPr="0012572C" w:rsidRDefault="008420C7" w:rsidP="00EB4F44">
      <w:pPr>
        <w:ind w:left="720" w:hanging="360"/>
        <w:jc w:val="both"/>
        <w:rPr>
          <w:bCs/>
        </w:rPr>
      </w:pPr>
    </w:p>
    <w:p w:rsidR="008420C7" w:rsidRPr="0012572C" w:rsidRDefault="00CD6670" w:rsidP="00AA2697">
      <w:pPr>
        <w:numPr>
          <w:ilvl w:val="0"/>
          <w:numId w:val="35"/>
        </w:numPr>
        <w:jc w:val="both"/>
        <w:rPr>
          <w:bCs/>
        </w:rPr>
      </w:pPr>
      <w:r w:rsidRPr="0012572C">
        <w:rPr>
          <w:bCs/>
        </w:rPr>
        <w:t>A four-</w:t>
      </w:r>
      <w:r w:rsidR="008420C7" w:rsidRPr="0012572C">
        <w:rPr>
          <w:bCs/>
        </w:rPr>
        <w:t xml:space="preserve">lot subdivision plan </w:t>
      </w:r>
      <w:proofErr w:type="gramStart"/>
      <w:r w:rsidR="008420C7" w:rsidRPr="0012572C">
        <w:rPr>
          <w:bCs/>
        </w:rPr>
        <w:t>has been submitted</w:t>
      </w:r>
      <w:proofErr w:type="gramEnd"/>
      <w:r w:rsidR="008420C7" w:rsidRPr="0012572C">
        <w:rPr>
          <w:bCs/>
        </w:rPr>
        <w:t xml:space="preserve"> for property on the west side of Old Pine Hill Road just north of </w:t>
      </w:r>
      <w:proofErr w:type="spellStart"/>
      <w:r w:rsidR="008420C7" w:rsidRPr="0012572C">
        <w:rPr>
          <w:bCs/>
        </w:rPr>
        <w:t>Hix</w:t>
      </w:r>
      <w:proofErr w:type="spellEnd"/>
      <w:r w:rsidR="008420C7" w:rsidRPr="0012572C">
        <w:rPr>
          <w:bCs/>
        </w:rPr>
        <w:t xml:space="preserve"> Bridge Road. A public hearing </w:t>
      </w:r>
      <w:proofErr w:type="gramStart"/>
      <w:r w:rsidR="008420C7" w:rsidRPr="0012572C">
        <w:rPr>
          <w:bCs/>
        </w:rPr>
        <w:t>has been scheduled</w:t>
      </w:r>
      <w:proofErr w:type="gramEnd"/>
      <w:r w:rsidR="008420C7" w:rsidRPr="0012572C">
        <w:rPr>
          <w:bCs/>
        </w:rPr>
        <w:t xml:space="preserve"> for March 6, 2018. </w:t>
      </w:r>
    </w:p>
    <w:p w:rsidR="008420C7" w:rsidRPr="0012572C" w:rsidRDefault="008420C7" w:rsidP="00EB4F44">
      <w:pPr>
        <w:ind w:left="720" w:hanging="360"/>
        <w:jc w:val="both"/>
        <w:rPr>
          <w:bCs/>
        </w:rPr>
      </w:pPr>
    </w:p>
    <w:p w:rsidR="008420C7" w:rsidRPr="0012572C" w:rsidRDefault="008420C7" w:rsidP="00AA2697">
      <w:pPr>
        <w:numPr>
          <w:ilvl w:val="0"/>
          <w:numId w:val="35"/>
        </w:numPr>
        <w:jc w:val="both"/>
        <w:rPr>
          <w:bCs/>
        </w:rPr>
      </w:pPr>
      <w:r w:rsidRPr="0012572C">
        <w:rPr>
          <w:bCs/>
        </w:rPr>
        <w:t xml:space="preserve">The contract for the Municipal Vulnerability Preparedness (MVP) </w:t>
      </w:r>
      <w:proofErr w:type="gramStart"/>
      <w:r w:rsidRPr="0012572C">
        <w:rPr>
          <w:bCs/>
        </w:rPr>
        <w:t>has been signed</w:t>
      </w:r>
      <w:proofErr w:type="gramEnd"/>
      <w:r w:rsidRPr="0012572C">
        <w:rPr>
          <w:bCs/>
        </w:rPr>
        <w:t xml:space="preserve"> with SRPEDD being the provider. The Town must develop a Core Team to work with the provider. </w:t>
      </w:r>
    </w:p>
    <w:p w:rsidR="008420C7" w:rsidRPr="0012572C" w:rsidRDefault="008420C7" w:rsidP="00EB4F44">
      <w:pPr>
        <w:ind w:left="720" w:hanging="360"/>
        <w:jc w:val="both"/>
        <w:rPr>
          <w:bCs/>
        </w:rPr>
      </w:pPr>
    </w:p>
    <w:p w:rsidR="008420C7" w:rsidRPr="0012572C" w:rsidRDefault="008420C7" w:rsidP="00EB4F44">
      <w:pPr>
        <w:numPr>
          <w:ilvl w:val="0"/>
          <w:numId w:val="35"/>
        </w:numPr>
        <w:jc w:val="both"/>
        <w:rPr>
          <w:bCs/>
        </w:rPr>
      </w:pPr>
      <w:r w:rsidRPr="0012572C">
        <w:rPr>
          <w:bCs/>
        </w:rPr>
        <w:t>Governor’s office will be announcing the SRF grants next week.</w:t>
      </w:r>
    </w:p>
    <w:p w:rsidR="008420C7" w:rsidRPr="0012572C" w:rsidRDefault="008420C7" w:rsidP="00EB4F44">
      <w:pPr>
        <w:ind w:left="720" w:hanging="360"/>
        <w:jc w:val="both"/>
        <w:rPr>
          <w:bCs/>
        </w:rPr>
      </w:pPr>
    </w:p>
    <w:p w:rsidR="008420C7" w:rsidRPr="0012572C" w:rsidRDefault="008420C7" w:rsidP="008420C7">
      <w:pPr>
        <w:jc w:val="both"/>
        <w:rPr>
          <w:bCs/>
        </w:rPr>
      </w:pPr>
    </w:p>
    <w:p w:rsidR="008420C7" w:rsidRPr="0012572C" w:rsidRDefault="00CD6670" w:rsidP="008420C7">
      <w:pPr>
        <w:jc w:val="both"/>
        <w:rPr>
          <w:bCs/>
          <w:u w:val="single"/>
        </w:rPr>
      </w:pPr>
      <w:r w:rsidRPr="0012572C">
        <w:rPr>
          <w:b/>
          <w:bCs/>
          <w:u w:val="single"/>
        </w:rPr>
        <w:t>MATTERS NOT REASONABLY ANTICIPATED</w:t>
      </w:r>
    </w:p>
    <w:p w:rsidR="008420C7" w:rsidRPr="0012572C" w:rsidRDefault="008420C7" w:rsidP="00EB4F44">
      <w:pPr>
        <w:ind w:left="360"/>
        <w:jc w:val="both"/>
        <w:rPr>
          <w:bCs/>
        </w:rPr>
      </w:pPr>
      <w:r w:rsidRPr="0012572C">
        <w:rPr>
          <w:bCs/>
        </w:rPr>
        <w:t>None.</w:t>
      </w:r>
    </w:p>
    <w:p w:rsidR="008420C7" w:rsidRPr="0012572C" w:rsidRDefault="008420C7" w:rsidP="008420C7">
      <w:pPr>
        <w:jc w:val="both"/>
        <w:rPr>
          <w:bCs/>
        </w:rPr>
      </w:pPr>
    </w:p>
    <w:p w:rsidR="008420C7" w:rsidRPr="0012572C" w:rsidRDefault="00CD6670" w:rsidP="008420C7">
      <w:pPr>
        <w:jc w:val="both"/>
        <w:rPr>
          <w:bCs/>
          <w:u w:val="single"/>
        </w:rPr>
      </w:pPr>
      <w:r w:rsidRPr="0012572C">
        <w:rPr>
          <w:b/>
          <w:bCs/>
          <w:u w:val="single"/>
        </w:rPr>
        <w:t>CORRESPONDENCE</w:t>
      </w:r>
    </w:p>
    <w:p w:rsidR="008420C7" w:rsidRPr="0012572C" w:rsidRDefault="008420C7" w:rsidP="00CD6670">
      <w:pPr>
        <w:ind w:left="720" w:hanging="360"/>
        <w:jc w:val="both"/>
        <w:rPr>
          <w:bCs/>
        </w:rPr>
      </w:pPr>
      <w:r w:rsidRPr="0012572C">
        <w:rPr>
          <w:bCs/>
        </w:rPr>
        <w:t>a. Tibbetts reports, various. Noted.</w:t>
      </w:r>
    </w:p>
    <w:p w:rsidR="008420C7" w:rsidRPr="0012572C" w:rsidRDefault="008420C7" w:rsidP="00CD6670">
      <w:pPr>
        <w:ind w:left="720" w:hanging="360"/>
        <w:jc w:val="both"/>
        <w:rPr>
          <w:bCs/>
        </w:rPr>
      </w:pPr>
      <w:r w:rsidRPr="0012572C">
        <w:rPr>
          <w:bCs/>
        </w:rPr>
        <w:t xml:space="preserve">b. Gidley, </w:t>
      </w:r>
      <w:proofErr w:type="spellStart"/>
      <w:r w:rsidRPr="0012572C">
        <w:rPr>
          <w:bCs/>
        </w:rPr>
        <w:t>Sarli</w:t>
      </w:r>
      <w:proofErr w:type="spellEnd"/>
      <w:r w:rsidRPr="0012572C">
        <w:rPr>
          <w:bCs/>
        </w:rPr>
        <w:t xml:space="preserve"> &amp; </w:t>
      </w:r>
      <w:proofErr w:type="spellStart"/>
      <w:proofErr w:type="gramStart"/>
      <w:r w:rsidRPr="0012572C">
        <w:rPr>
          <w:bCs/>
        </w:rPr>
        <w:t>Marusak</w:t>
      </w:r>
      <w:proofErr w:type="spellEnd"/>
      <w:r w:rsidRPr="0012572C">
        <w:rPr>
          <w:bCs/>
        </w:rPr>
        <w:t xml:space="preserve"> ,</w:t>
      </w:r>
      <w:proofErr w:type="gramEnd"/>
      <w:r w:rsidRPr="0012572C">
        <w:rPr>
          <w:bCs/>
        </w:rPr>
        <w:t xml:space="preserve"> LLP</w:t>
      </w:r>
      <w:r w:rsidR="00443DDF">
        <w:rPr>
          <w:bCs/>
        </w:rPr>
        <w:t>:</w:t>
      </w:r>
      <w:r w:rsidRPr="0012572C">
        <w:rPr>
          <w:bCs/>
        </w:rPr>
        <w:t xml:space="preserve"> letter </w:t>
      </w:r>
      <w:r w:rsidR="00443DDF">
        <w:rPr>
          <w:bCs/>
        </w:rPr>
        <w:t xml:space="preserve">stated they are </w:t>
      </w:r>
      <w:r w:rsidRPr="0012572C">
        <w:rPr>
          <w:bCs/>
        </w:rPr>
        <w:t>being retained as attorneys for Costa, abutter to Noquochoke Village. Noted.</w:t>
      </w:r>
    </w:p>
    <w:p w:rsidR="008420C7" w:rsidRPr="0012572C" w:rsidRDefault="008420C7" w:rsidP="00CD6670">
      <w:pPr>
        <w:ind w:left="720" w:hanging="360"/>
        <w:jc w:val="both"/>
        <w:rPr>
          <w:bCs/>
        </w:rPr>
      </w:pPr>
      <w:r w:rsidRPr="0012572C">
        <w:rPr>
          <w:bCs/>
        </w:rPr>
        <w:t xml:space="preserve">c. BOS – notification of Public Hearing for road acceptance of </w:t>
      </w:r>
      <w:proofErr w:type="spellStart"/>
      <w:r w:rsidRPr="0012572C">
        <w:rPr>
          <w:bCs/>
        </w:rPr>
        <w:t>Wildberry</w:t>
      </w:r>
      <w:proofErr w:type="spellEnd"/>
      <w:r w:rsidRPr="0012572C">
        <w:rPr>
          <w:bCs/>
        </w:rPr>
        <w:t xml:space="preserve"> Way on 3/5/18 at 6:05 p.m.  </w:t>
      </w:r>
      <w:r w:rsidR="00CD6670" w:rsidRPr="0012572C">
        <w:rPr>
          <w:bCs/>
        </w:rPr>
        <w:t xml:space="preserve"> </w:t>
      </w:r>
      <w:r w:rsidRPr="0012572C">
        <w:rPr>
          <w:bCs/>
        </w:rPr>
        <w:t xml:space="preserve">Hartnett noted that there is discussion on discontinuance of a portion of Adamsville Road, but has not seen any paperwork yet. </w:t>
      </w:r>
    </w:p>
    <w:p w:rsidR="008420C7" w:rsidRPr="0012572C" w:rsidRDefault="008420C7" w:rsidP="008420C7">
      <w:pPr>
        <w:jc w:val="both"/>
        <w:rPr>
          <w:bCs/>
        </w:rPr>
      </w:pPr>
    </w:p>
    <w:p w:rsidR="008420C7" w:rsidRPr="0012572C" w:rsidRDefault="00CD6670" w:rsidP="008420C7">
      <w:pPr>
        <w:jc w:val="both"/>
        <w:rPr>
          <w:b/>
          <w:bCs/>
          <w:u w:val="single"/>
        </w:rPr>
      </w:pPr>
      <w:r w:rsidRPr="0012572C">
        <w:rPr>
          <w:b/>
          <w:bCs/>
          <w:u w:val="single"/>
        </w:rPr>
        <w:t>MINUTES</w:t>
      </w:r>
    </w:p>
    <w:p w:rsidR="008420C7" w:rsidRPr="0012572C" w:rsidRDefault="008420C7" w:rsidP="00EB4F44">
      <w:pPr>
        <w:ind w:left="360"/>
        <w:jc w:val="both"/>
        <w:rPr>
          <w:bCs/>
        </w:rPr>
      </w:pPr>
      <w:r w:rsidRPr="0012572C">
        <w:rPr>
          <w:bCs/>
        </w:rPr>
        <w:t>January 25, 2018</w:t>
      </w:r>
      <w:r w:rsidR="00CD6670" w:rsidRPr="0012572C">
        <w:rPr>
          <w:bCs/>
        </w:rPr>
        <w:t>.</w:t>
      </w:r>
      <w:r w:rsidRPr="0012572C">
        <w:rPr>
          <w:bCs/>
        </w:rPr>
        <w:t xml:space="preserve"> </w:t>
      </w:r>
    </w:p>
    <w:p w:rsidR="008420C7" w:rsidRPr="0012572C" w:rsidRDefault="008420C7" w:rsidP="00CD6670">
      <w:pPr>
        <w:ind w:left="360"/>
        <w:jc w:val="both"/>
        <w:rPr>
          <w:bCs/>
        </w:rPr>
      </w:pPr>
      <w:proofErr w:type="spellStart"/>
      <w:r w:rsidRPr="0012572C">
        <w:rPr>
          <w:bCs/>
        </w:rPr>
        <w:t>Daylor</w:t>
      </w:r>
      <w:proofErr w:type="spellEnd"/>
      <w:r w:rsidRPr="0012572C">
        <w:rPr>
          <w:bCs/>
        </w:rPr>
        <w:t xml:space="preserve"> motioned to </w:t>
      </w:r>
      <w:r w:rsidR="00EB4F44" w:rsidRPr="0012572C">
        <w:rPr>
          <w:bCs/>
        </w:rPr>
        <w:t>approve</w:t>
      </w:r>
      <w:r w:rsidRPr="0012572C">
        <w:rPr>
          <w:bCs/>
        </w:rPr>
        <w:t xml:space="preserve"> as written.  Seconded by De Rego. The vote was unanimous with all three </w:t>
      </w:r>
      <w:r w:rsidR="00EB4F44" w:rsidRPr="0012572C">
        <w:rPr>
          <w:bCs/>
        </w:rPr>
        <w:t>i</w:t>
      </w:r>
      <w:r w:rsidR="00CD6670" w:rsidRPr="0012572C">
        <w:rPr>
          <w:bCs/>
        </w:rPr>
        <w:t>n favor.</w:t>
      </w:r>
    </w:p>
    <w:p w:rsidR="008420C7" w:rsidRPr="005257EE" w:rsidRDefault="008420C7" w:rsidP="008420C7">
      <w:pPr>
        <w:jc w:val="both"/>
        <w:rPr>
          <w:b/>
          <w:bCs/>
        </w:rPr>
      </w:pPr>
    </w:p>
    <w:p w:rsidR="008420C7" w:rsidRPr="005257EE" w:rsidRDefault="00CD6670" w:rsidP="008420C7">
      <w:pPr>
        <w:jc w:val="both"/>
        <w:rPr>
          <w:b/>
          <w:bCs/>
          <w:u w:val="single"/>
        </w:rPr>
      </w:pPr>
      <w:r w:rsidRPr="005257EE">
        <w:rPr>
          <w:b/>
          <w:bCs/>
          <w:u w:val="single"/>
        </w:rPr>
        <w:t>INVOICES</w:t>
      </w:r>
    </w:p>
    <w:p w:rsidR="008420C7" w:rsidRPr="0012572C" w:rsidRDefault="008420C7" w:rsidP="00EB4F44">
      <w:pPr>
        <w:ind w:left="360"/>
        <w:jc w:val="both"/>
        <w:rPr>
          <w:bCs/>
        </w:rPr>
      </w:pPr>
      <w:r w:rsidRPr="0012572C">
        <w:rPr>
          <w:bCs/>
        </w:rPr>
        <w:t>Hartnett phone charge for Jan 2018 and mileage $113.38</w:t>
      </w:r>
    </w:p>
    <w:p w:rsidR="008420C7" w:rsidRPr="0012572C" w:rsidRDefault="008420C7" w:rsidP="00EB4F44">
      <w:pPr>
        <w:ind w:left="360"/>
        <w:jc w:val="both"/>
        <w:rPr>
          <w:bCs/>
        </w:rPr>
      </w:pPr>
      <w:r w:rsidRPr="0012572C">
        <w:rPr>
          <w:bCs/>
        </w:rPr>
        <w:t>WB Mason $1</w:t>
      </w:r>
      <w:r w:rsidR="00CD6670" w:rsidRPr="0012572C">
        <w:rPr>
          <w:bCs/>
        </w:rPr>
        <w:t>5</w:t>
      </w:r>
      <w:r w:rsidRPr="0012572C">
        <w:rPr>
          <w:bCs/>
        </w:rPr>
        <w:t>.4</w:t>
      </w:r>
      <w:r w:rsidR="00CD6670" w:rsidRPr="0012572C">
        <w:rPr>
          <w:bCs/>
        </w:rPr>
        <w:t>8</w:t>
      </w:r>
      <w:r w:rsidRPr="0012572C">
        <w:rPr>
          <w:bCs/>
        </w:rPr>
        <w:t xml:space="preserve"> </w:t>
      </w:r>
      <w:r w:rsidR="00CD6670" w:rsidRPr="0012572C">
        <w:rPr>
          <w:bCs/>
        </w:rPr>
        <w:t>for appointment calendars</w:t>
      </w:r>
      <w:r w:rsidRPr="0012572C">
        <w:rPr>
          <w:bCs/>
        </w:rPr>
        <w:t>.</w:t>
      </w:r>
    </w:p>
    <w:p w:rsidR="008420C7" w:rsidRPr="0012572C" w:rsidRDefault="008420C7" w:rsidP="00EB4F44">
      <w:pPr>
        <w:ind w:left="360"/>
        <w:jc w:val="both"/>
        <w:rPr>
          <w:bCs/>
        </w:rPr>
      </w:pPr>
      <w:r w:rsidRPr="0012572C">
        <w:rPr>
          <w:bCs/>
        </w:rPr>
        <w:t>Members unanimously voted to approve the above listed invoices.</w:t>
      </w:r>
    </w:p>
    <w:p w:rsidR="008420C7" w:rsidRPr="0012572C" w:rsidRDefault="008420C7" w:rsidP="008420C7">
      <w:pPr>
        <w:jc w:val="both"/>
        <w:rPr>
          <w:bCs/>
        </w:rPr>
      </w:pPr>
    </w:p>
    <w:p w:rsidR="008420C7" w:rsidRPr="0012572C" w:rsidRDefault="008420C7" w:rsidP="008420C7">
      <w:pPr>
        <w:jc w:val="both"/>
        <w:rPr>
          <w:b/>
          <w:bCs/>
          <w:u w:val="single"/>
        </w:rPr>
      </w:pPr>
      <w:r w:rsidRPr="0012572C">
        <w:rPr>
          <w:b/>
          <w:bCs/>
          <w:u w:val="single"/>
        </w:rPr>
        <w:t>ADJOURNMENT</w:t>
      </w:r>
    </w:p>
    <w:p w:rsidR="008420C7" w:rsidRPr="0012572C" w:rsidRDefault="008420C7" w:rsidP="00CD6670">
      <w:pPr>
        <w:ind w:left="360"/>
        <w:jc w:val="both"/>
        <w:rPr>
          <w:bCs/>
        </w:rPr>
      </w:pPr>
      <w:r w:rsidRPr="0012572C">
        <w:rPr>
          <w:bCs/>
        </w:rPr>
        <w:t xml:space="preserve">Members unanimously adjourned at 7:38 p.m.      </w:t>
      </w:r>
    </w:p>
    <w:p w:rsidR="008420C7" w:rsidRPr="0012572C" w:rsidRDefault="008420C7" w:rsidP="008420C7">
      <w:pPr>
        <w:jc w:val="both"/>
        <w:rPr>
          <w:bCs/>
        </w:rPr>
      </w:pPr>
    </w:p>
    <w:p w:rsidR="0059082F" w:rsidRPr="0012572C" w:rsidRDefault="0059082F" w:rsidP="0059082F">
      <w:pPr>
        <w:jc w:val="both"/>
      </w:pPr>
    </w:p>
    <w:p w:rsidR="0059082F" w:rsidRPr="0012572C" w:rsidRDefault="0059082F" w:rsidP="0059082F">
      <w:pPr>
        <w:jc w:val="both"/>
      </w:pPr>
      <w:r w:rsidRPr="0012572C">
        <w:t xml:space="preserve">Respectfully submitted, </w:t>
      </w:r>
    </w:p>
    <w:p w:rsidR="0059082F" w:rsidRPr="0012572C" w:rsidRDefault="0059082F" w:rsidP="0059082F">
      <w:pPr>
        <w:jc w:val="both"/>
      </w:pPr>
      <w:r w:rsidRPr="0012572C">
        <w:t>Lucy Tabit, Assistant Planner</w:t>
      </w:r>
    </w:p>
    <w:p w:rsidR="0059082F" w:rsidRPr="0012572C" w:rsidRDefault="0059082F" w:rsidP="0059082F">
      <w:pPr>
        <w:jc w:val="both"/>
      </w:pPr>
    </w:p>
    <w:p w:rsidR="0059082F" w:rsidRPr="0012572C" w:rsidRDefault="0059082F" w:rsidP="0059082F">
      <w:pPr>
        <w:jc w:val="both"/>
      </w:pPr>
    </w:p>
    <w:p w:rsidR="004B4080" w:rsidRPr="0012572C" w:rsidRDefault="004B4080" w:rsidP="00403D0D">
      <w:pPr>
        <w:jc w:val="both"/>
      </w:pPr>
    </w:p>
    <w:sectPr w:rsidR="004B4080" w:rsidRPr="0012572C" w:rsidSect="00246D96">
      <w:headerReference w:type="default" r:id="rId9"/>
      <w:footerReference w:type="default" r:id="rId10"/>
      <w:pgSz w:w="12240" w:h="15840"/>
      <w:pgMar w:top="360" w:right="1080" w:bottom="1440" w:left="108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00" w:rsidRDefault="00A32E00">
      <w:r>
        <w:separator/>
      </w:r>
    </w:p>
  </w:endnote>
  <w:endnote w:type="continuationSeparator" w:id="0">
    <w:p w:rsidR="00A32E00" w:rsidRDefault="00A3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78" w:rsidRDefault="00441D78" w:rsidP="00441D78">
    <w:pPr>
      <w:pStyle w:val="Footer"/>
      <w:tabs>
        <w:tab w:val="clear" w:pos="8640"/>
        <w:tab w:val="right" w:pos="9990"/>
      </w:tabs>
      <w:jc w:val="both"/>
      <w:rPr>
        <w:sz w:val="16"/>
        <w:szCs w:val="16"/>
      </w:rPr>
    </w:pPr>
  </w:p>
  <w:p w:rsidR="00441D78" w:rsidRDefault="00441D78" w:rsidP="00441D78">
    <w:pPr>
      <w:pStyle w:val="Footer"/>
      <w:tabs>
        <w:tab w:val="clear" w:pos="8640"/>
        <w:tab w:val="right" w:pos="9990"/>
      </w:tabs>
      <w:jc w:val="both"/>
      <w:rPr>
        <w:sz w:val="16"/>
        <w:szCs w:val="16"/>
      </w:rPr>
    </w:pPr>
  </w:p>
  <w:p w:rsidR="00441D78" w:rsidRPr="0099560F" w:rsidRDefault="00441D78" w:rsidP="00441D78">
    <w:pPr>
      <w:pStyle w:val="Footer"/>
      <w:tabs>
        <w:tab w:val="clear" w:pos="8640"/>
        <w:tab w:val="right" w:pos="9990"/>
      </w:tabs>
      <w:jc w:val="both"/>
      <w:rPr>
        <w:sz w:val="16"/>
        <w:szCs w:val="16"/>
      </w:rPr>
    </w:pPr>
    <w:r>
      <w:rPr>
        <w:sz w:val="16"/>
        <w:szCs w:val="16"/>
      </w:rPr>
      <w:t xml:space="preserve">Westport Planning Board Meeting Minutes </w:t>
    </w:r>
    <w:r w:rsidR="0043633F">
      <w:rPr>
        <w:sz w:val="16"/>
        <w:szCs w:val="16"/>
      </w:rPr>
      <w:t>February 6</w:t>
    </w:r>
    <w:r>
      <w:rPr>
        <w:sz w:val="16"/>
        <w:szCs w:val="16"/>
      </w:rPr>
      <w:t>, 20</w:t>
    </w:r>
    <w:r w:rsidR="007E66F5">
      <w:rPr>
        <w:sz w:val="16"/>
        <w:szCs w:val="16"/>
      </w:rPr>
      <w:t>18</w:t>
    </w:r>
    <w:r>
      <w:rPr>
        <w:sz w:val="16"/>
        <w:szCs w:val="16"/>
      </w:rPr>
      <w:t xml:space="preserve">                          </w:t>
    </w:r>
    <w:r w:rsidR="008B00F8">
      <w:rPr>
        <w:i/>
        <w:sz w:val="16"/>
        <w:szCs w:val="16"/>
      </w:rPr>
      <w:t>a</w:t>
    </w:r>
    <w:r w:rsidR="00123020">
      <w:rPr>
        <w:i/>
        <w:sz w:val="16"/>
        <w:szCs w:val="16"/>
      </w:rPr>
      <w:t>pproved 2-</w:t>
    </w:r>
    <w:r w:rsidR="0043633F">
      <w:rPr>
        <w:i/>
        <w:sz w:val="16"/>
        <w:szCs w:val="16"/>
      </w:rPr>
      <w:t>20</w:t>
    </w:r>
    <w:r w:rsidR="00123020">
      <w:rPr>
        <w:i/>
        <w:sz w:val="16"/>
        <w:szCs w:val="16"/>
      </w:rPr>
      <w:t>-18</w:t>
    </w:r>
    <w:r>
      <w:rPr>
        <w:sz w:val="16"/>
        <w:szCs w:val="16"/>
      </w:rPr>
      <w:t xml:space="preserve">                                   </w:t>
    </w:r>
    <w:r w:rsidR="00FD5B30">
      <w:rPr>
        <w:sz w:val="16"/>
        <w:szCs w:val="16"/>
      </w:rPr>
      <w:t xml:space="preserve"> </w:t>
    </w:r>
    <w:r>
      <w:rPr>
        <w:sz w:val="16"/>
        <w:szCs w:val="16"/>
      </w:rPr>
      <w:t xml:space="preserve">              </w:t>
    </w: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477BB">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sidR="000477BB">
      <w:rPr>
        <w:rStyle w:val="PageNumber"/>
        <w:noProof/>
        <w:sz w:val="16"/>
        <w:szCs w:val="16"/>
      </w:rPr>
      <w:t>4</w:t>
    </w:r>
    <w:r>
      <w:rPr>
        <w:rStyle w:val="PageNumber"/>
        <w:sz w:val="16"/>
        <w:szCs w:val="16"/>
      </w:rPr>
      <w:fldChar w:fldCharType="end"/>
    </w:r>
  </w:p>
  <w:p w:rsidR="00441D78" w:rsidRPr="00FD2FBB" w:rsidRDefault="00441D78" w:rsidP="00441D78">
    <w:pPr>
      <w:pStyle w:val="Footer"/>
    </w:pPr>
  </w:p>
  <w:p w:rsidR="00173F5E" w:rsidRDefault="00173F5E">
    <w:pPr>
      <w:pStyle w:val="Foote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00" w:rsidRDefault="00A32E00">
      <w:r>
        <w:separator/>
      </w:r>
    </w:p>
  </w:footnote>
  <w:footnote w:type="continuationSeparator" w:id="0">
    <w:p w:rsidR="00A32E00" w:rsidRDefault="00A3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0F" w:rsidRPr="00892D0F" w:rsidRDefault="00892D0F">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7E09AC"/>
    <w:multiLevelType w:val="hybridMultilevel"/>
    <w:tmpl w:val="5E44AD02"/>
    <w:lvl w:ilvl="0" w:tplc="4314AEF0">
      <w:start w:val="1"/>
      <w:numFmt w:val="bullet"/>
      <w:lvlText w:val=""/>
      <w:lvlPicBulletId w:val="0"/>
      <w:lvlJc w:val="left"/>
      <w:pPr>
        <w:ind w:left="1728" w:hanging="360"/>
      </w:pPr>
      <w:rPr>
        <w:rFonts w:ascii="Symbol" w:hAnsi="Symbol" w:hint="default"/>
        <w:color w:val="auto"/>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06510A35"/>
    <w:multiLevelType w:val="hybridMultilevel"/>
    <w:tmpl w:val="7018B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467C0"/>
    <w:multiLevelType w:val="hybridMultilevel"/>
    <w:tmpl w:val="E73EB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60E2F"/>
    <w:multiLevelType w:val="hybridMultilevel"/>
    <w:tmpl w:val="AD3A2BC8"/>
    <w:lvl w:ilvl="0" w:tplc="2AD491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3329A"/>
    <w:multiLevelType w:val="hybridMultilevel"/>
    <w:tmpl w:val="053C17B0"/>
    <w:lvl w:ilvl="0" w:tplc="B28292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06153"/>
    <w:multiLevelType w:val="hybridMultilevel"/>
    <w:tmpl w:val="FD44A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4784D"/>
    <w:multiLevelType w:val="hybridMultilevel"/>
    <w:tmpl w:val="E97A7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238FB"/>
    <w:multiLevelType w:val="hybridMultilevel"/>
    <w:tmpl w:val="1DEA2460"/>
    <w:lvl w:ilvl="0" w:tplc="0409000F">
      <w:start w:val="5"/>
      <w:numFmt w:val="decimal"/>
      <w:lvlText w:val="%1."/>
      <w:lvlJc w:val="left"/>
      <w:pPr>
        <w:ind w:left="360" w:hanging="360"/>
      </w:pPr>
      <w:rPr>
        <w:rFonts w:hint="default"/>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BE6284"/>
    <w:multiLevelType w:val="hybridMultilevel"/>
    <w:tmpl w:val="7FB01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CE2164"/>
    <w:multiLevelType w:val="hybridMultilevel"/>
    <w:tmpl w:val="495CD65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07837"/>
    <w:multiLevelType w:val="hybridMultilevel"/>
    <w:tmpl w:val="7018B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608E4"/>
    <w:multiLevelType w:val="hybridMultilevel"/>
    <w:tmpl w:val="2BDC0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2367E"/>
    <w:multiLevelType w:val="hybridMultilevel"/>
    <w:tmpl w:val="AC6AD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7736A"/>
    <w:multiLevelType w:val="hybridMultilevel"/>
    <w:tmpl w:val="68E2379A"/>
    <w:lvl w:ilvl="0" w:tplc="A87C31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C58654A"/>
    <w:multiLevelType w:val="hybridMultilevel"/>
    <w:tmpl w:val="1C621F6E"/>
    <w:lvl w:ilvl="0" w:tplc="450E8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D2926"/>
    <w:multiLevelType w:val="hybridMultilevel"/>
    <w:tmpl w:val="A3CEB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D7046"/>
    <w:multiLevelType w:val="hybridMultilevel"/>
    <w:tmpl w:val="E7809994"/>
    <w:lvl w:ilvl="0" w:tplc="450E899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9" w15:restartNumberingAfterBreak="0">
    <w:nsid w:val="39F8240F"/>
    <w:multiLevelType w:val="hybridMultilevel"/>
    <w:tmpl w:val="C6EE2ECE"/>
    <w:lvl w:ilvl="0" w:tplc="F7A8B36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55ADA"/>
    <w:multiLevelType w:val="hybridMultilevel"/>
    <w:tmpl w:val="FA0E93E4"/>
    <w:numStyleLink w:val="Lettered"/>
  </w:abstractNum>
  <w:abstractNum w:abstractNumId="21" w15:restartNumberingAfterBreak="0">
    <w:nsid w:val="3FCD5F0F"/>
    <w:multiLevelType w:val="hybridMultilevel"/>
    <w:tmpl w:val="3FE4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14A12"/>
    <w:multiLevelType w:val="hybridMultilevel"/>
    <w:tmpl w:val="B6FEA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60AC0"/>
    <w:multiLevelType w:val="hybridMultilevel"/>
    <w:tmpl w:val="D3D8B936"/>
    <w:lvl w:ilvl="0" w:tplc="140C602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36674DC"/>
    <w:multiLevelType w:val="hybridMultilevel"/>
    <w:tmpl w:val="FA0E93E4"/>
    <w:styleLink w:val="Lettered"/>
    <w:lvl w:ilvl="0" w:tplc="172AF0E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62C3F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8C0D6">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EAAD2E">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43DF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D88814">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08B84E">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56470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2F464">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6BF48A3"/>
    <w:multiLevelType w:val="hybridMultilevel"/>
    <w:tmpl w:val="55D0953E"/>
    <w:lvl w:ilvl="0" w:tplc="D6AE8F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56E93"/>
    <w:multiLevelType w:val="multilevel"/>
    <w:tmpl w:val="B364A4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0B3D1B"/>
    <w:multiLevelType w:val="hybridMultilevel"/>
    <w:tmpl w:val="EE74755E"/>
    <w:lvl w:ilvl="0" w:tplc="450E8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147B5"/>
    <w:multiLevelType w:val="hybridMultilevel"/>
    <w:tmpl w:val="EA14B3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5AA34B0"/>
    <w:multiLevelType w:val="hybridMultilevel"/>
    <w:tmpl w:val="E9CCEC34"/>
    <w:lvl w:ilvl="0" w:tplc="450E8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51F36"/>
    <w:multiLevelType w:val="hybridMultilevel"/>
    <w:tmpl w:val="8C32E2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523C0"/>
    <w:multiLevelType w:val="hybridMultilevel"/>
    <w:tmpl w:val="4A6ECC32"/>
    <w:lvl w:ilvl="0" w:tplc="F8A8FDCA">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2" w15:restartNumberingAfterBreak="0">
    <w:nsid w:val="5E3E4170"/>
    <w:multiLevelType w:val="hybridMultilevel"/>
    <w:tmpl w:val="5BC87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3151E"/>
    <w:multiLevelType w:val="hybridMultilevel"/>
    <w:tmpl w:val="8614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346FF"/>
    <w:multiLevelType w:val="hybridMultilevel"/>
    <w:tmpl w:val="BC50E0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6"/>
  </w:num>
  <w:num w:numId="4">
    <w:abstractNumId w:val="21"/>
  </w:num>
  <w:num w:numId="5">
    <w:abstractNumId w:val="34"/>
  </w:num>
  <w:num w:numId="6">
    <w:abstractNumId w:val="30"/>
  </w:num>
  <w:num w:numId="7">
    <w:abstractNumId w:val="25"/>
  </w:num>
  <w:num w:numId="8">
    <w:abstractNumId w:val="9"/>
  </w:num>
  <w:num w:numId="9">
    <w:abstractNumId w:val="11"/>
  </w:num>
  <w:num w:numId="10">
    <w:abstractNumId w:val="19"/>
  </w:num>
  <w:num w:numId="11">
    <w:abstractNumId w:val="4"/>
  </w:num>
  <w:num w:numId="12">
    <w:abstractNumId w:val="32"/>
  </w:num>
  <w:num w:numId="13">
    <w:abstractNumId w:val="1"/>
  </w:num>
  <w:num w:numId="14">
    <w:abstractNumId w:val="27"/>
  </w:num>
  <w:num w:numId="15">
    <w:abstractNumId w:val="29"/>
  </w:num>
  <w:num w:numId="16">
    <w:abstractNumId w:val="16"/>
  </w:num>
  <w:num w:numId="17">
    <w:abstractNumId w:val="2"/>
  </w:num>
  <w:num w:numId="18">
    <w:abstractNumId w:val="31"/>
  </w:num>
  <w:num w:numId="19">
    <w:abstractNumId w:val="18"/>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3"/>
  </w:num>
  <w:num w:numId="24">
    <w:abstractNumId w:val="22"/>
  </w:num>
  <w:num w:numId="25">
    <w:abstractNumId w:val="12"/>
  </w:num>
  <w:num w:numId="26">
    <w:abstractNumId w:val="13"/>
  </w:num>
  <w:num w:numId="27">
    <w:abstractNumId w:val="17"/>
  </w:num>
  <w:num w:numId="28">
    <w:abstractNumId w:val="7"/>
  </w:num>
  <w:num w:numId="29">
    <w:abstractNumId w:val="3"/>
  </w:num>
  <w:num w:numId="30">
    <w:abstractNumId w:val="23"/>
  </w:num>
  <w:num w:numId="31">
    <w:abstractNumId w:val="28"/>
  </w:num>
  <w:num w:numId="32">
    <w:abstractNumId w:val="8"/>
  </w:num>
  <w:num w:numId="33">
    <w:abstractNumId w:val="10"/>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29"/>
    <w:rsid w:val="00004615"/>
    <w:rsid w:val="00011B86"/>
    <w:rsid w:val="00015374"/>
    <w:rsid w:val="00022DD9"/>
    <w:rsid w:val="00034CDF"/>
    <w:rsid w:val="00035862"/>
    <w:rsid w:val="000377A5"/>
    <w:rsid w:val="00041603"/>
    <w:rsid w:val="000421B2"/>
    <w:rsid w:val="00045FDF"/>
    <w:rsid w:val="000477BB"/>
    <w:rsid w:val="00054B3F"/>
    <w:rsid w:val="0006070E"/>
    <w:rsid w:val="0006291D"/>
    <w:rsid w:val="00064E26"/>
    <w:rsid w:val="00067158"/>
    <w:rsid w:val="0006743F"/>
    <w:rsid w:val="00070018"/>
    <w:rsid w:val="000708BD"/>
    <w:rsid w:val="00070CC3"/>
    <w:rsid w:val="00086514"/>
    <w:rsid w:val="00086F02"/>
    <w:rsid w:val="00092169"/>
    <w:rsid w:val="00092511"/>
    <w:rsid w:val="0009292F"/>
    <w:rsid w:val="000975DE"/>
    <w:rsid w:val="000A2221"/>
    <w:rsid w:val="000A5225"/>
    <w:rsid w:val="000A64FE"/>
    <w:rsid w:val="000A79F3"/>
    <w:rsid w:val="000B002F"/>
    <w:rsid w:val="000B339C"/>
    <w:rsid w:val="000B36D0"/>
    <w:rsid w:val="000B6F1F"/>
    <w:rsid w:val="000C1D9E"/>
    <w:rsid w:val="000C33D5"/>
    <w:rsid w:val="000C4671"/>
    <w:rsid w:val="000C5D8F"/>
    <w:rsid w:val="000C7AB2"/>
    <w:rsid w:val="000D7A2A"/>
    <w:rsid w:val="000E5886"/>
    <w:rsid w:val="000E6785"/>
    <w:rsid w:val="000E74F2"/>
    <w:rsid w:val="000E7B95"/>
    <w:rsid w:val="000F0536"/>
    <w:rsid w:val="000F245F"/>
    <w:rsid w:val="000F2A05"/>
    <w:rsid w:val="000F407E"/>
    <w:rsid w:val="000F7311"/>
    <w:rsid w:val="00100D15"/>
    <w:rsid w:val="00103AAD"/>
    <w:rsid w:val="0010404A"/>
    <w:rsid w:val="00105FE5"/>
    <w:rsid w:val="001120C4"/>
    <w:rsid w:val="001137DF"/>
    <w:rsid w:val="001163A5"/>
    <w:rsid w:val="0011738D"/>
    <w:rsid w:val="00123020"/>
    <w:rsid w:val="001237CB"/>
    <w:rsid w:val="0012387B"/>
    <w:rsid w:val="0012572C"/>
    <w:rsid w:val="00127B9C"/>
    <w:rsid w:val="00136615"/>
    <w:rsid w:val="00141A8A"/>
    <w:rsid w:val="0014390B"/>
    <w:rsid w:val="0014604E"/>
    <w:rsid w:val="00150FAE"/>
    <w:rsid w:val="001517A2"/>
    <w:rsid w:val="001543D3"/>
    <w:rsid w:val="00154B66"/>
    <w:rsid w:val="001575FF"/>
    <w:rsid w:val="001628EE"/>
    <w:rsid w:val="00172C8A"/>
    <w:rsid w:val="00173F5E"/>
    <w:rsid w:val="00173F85"/>
    <w:rsid w:val="00185EEF"/>
    <w:rsid w:val="0018703C"/>
    <w:rsid w:val="00190FAC"/>
    <w:rsid w:val="00193B33"/>
    <w:rsid w:val="0019746C"/>
    <w:rsid w:val="001A408F"/>
    <w:rsid w:val="001A4528"/>
    <w:rsid w:val="001A495B"/>
    <w:rsid w:val="001B4208"/>
    <w:rsid w:val="001B42B7"/>
    <w:rsid w:val="001C1CE4"/>
    <w:rsid w:val="001C50D4"/>
    <w:rsid w:val="001C6FA6"/>
    <w:rsid w:val="001D48CB"/>
    <w:rsid w:val="001E02B3"/>
    <w:rsid w:val="001E261A"/>
    <w:rsid w:val="001E6DE8"/>
    <w:rsid w:val="001F723E"/>
    <w:rsid w:val="002014B8"/>
    <w:rsid w:val="002021A2"/>
    <w:rsid w:val="00204A1C"/>
    <w:rsid w:val="002103A5"/>
    <w:rsid w:val="00213543"/>
    <w:rsid w:val="00215B43"/>
    <w:rsid w:val="002204E8"/>
    <w:rsid w:val="002211AB"/>
    <w:rsid w:val="002226BC"/>
    <w:rsid w:val="00224663"/>
    <w:rsid w:val="00240712"/>
    <w:rsid w:val="0024101D"/>
    <w:rsid w:val="002415D1"/>
    <w:rsid w:val="00242379"/>
    <w:rsid w:val="0024651E"/>
    <w:rsid w:val="00246D96"/>
    <w:rsid w:val="00247AAF"/>
    <w:rsid w:val="002516D5"/>
    <w:rsid w:val="0025624C"/>
    <w:rsid w:val="00260300"/>
    <w:rsid w:val="002626DD"/>
    <w:rsid w:val="0026398B"/>
    <w:rsid w:val="00263A5D"/>
    <w:rsid w:val="0026780E"/>
    <w:rsid w:val="00270FB7"/>
    <w:rsid w:val="0028112D"/>
    <w:rsid w:val="002832B1"/>
    <w:rsid w:val="00291847"/>
    <w:rsid w:val="00293624"/>
    <w:rsid w:val="00293AC0"/>
    <w:rsid w:val="00295AE1"/>
    <w:rsid w:val="002A68F7"/>
    <w:rsid w:val="002B0BDA"/>
    <w:rsid w:val="002B123B"/>
    <w:rsid w:val="002B6B05"/>
    <w:rsid w:val="002C1831"/>
    <w:rsid w:val="002C18CB"/>
    <w:rsid w:val="002C4B3F"/>
    <w:rsid w:val="002C4D62"/>
    <w:rsid w:val="002C5BAA"/>
    <w:rsid w:val="002C67F0"/>
    <w:rsid w:val="002D06F1"/>
    <w:rsid w:val="002D16A1"/>
    <w:rsid w:val="002D28DB"/>
    <w:rsid w:val="002D3DFE"/>
    <w:rsid w:val="002D5F0F"/>
    <w:rsid w:val="002D6E40"/>
    <w:rsid w:val="002E0901"/>
    <w:rsid w:val="002E1236"/>
    <w:rsid w:val="002E1751"/>
    <w:rsid w:val="002E1C81"/>
    <w:rsid w:val="002E7187"/>
    <w:rsid w:val="002E7E8C"/>
    <w:rsid w:val="002F1341"/>
    <w:rsid w:val="002F20C7"/>
    <w:rsid w:val="002F3ECA"/>
    <w:rsid w:val="00301150"/>
    <w:rsid w:val="003033D1"/>
    <w:rsid w:val="00305A23"/>
    <w:rsid w:val="003075F8"/>
    <w:rsid w:val="00313547"/>
    <w:rsid w:val="00330092"/>
    <w:rsid w:val="00333C70"/>
    <w:rsid w:val="003372AF"/>
    <w:rsid w:val="0034042E"/>
    <w:rsid w:val="00340719"/>
    <w:rsid w:val="00341488"/>
    <w:rsid w:val="00341D57"/>
    <w:rsid w:val="003435EA"/>
    <w:rsid w:val="0034502B"/>
    <w:rsid w:val="003457B3"/>
    <w:rsid w:val="003458E0"/>
    <w:rsid w:val="0034720A"/>
    <w:rsid w:val="00352327"/>
    <w:rsid w:val="003614DE"/>
    <w:rsid w:val="00367546"/>
    <w:rsid w:val="003723DB"/>
    <w:rsid w:val="00372F4E"/>
    <w:rsid w:val="00375F05"/>
    <w:rsid w:val="00390135"/>
    <w:rsid w:val="0039386E"/>
    <w:rsid w:val="00393FCA"/>
    <w:rsid w:val="0039520B"/>
    <w:rsid w:val="00395C2E"/>
    <w:rsid w:val="003974B3"/>
    <w:rsid w:val="003A2AC0"/>
    <w:rsid w:val="003A6AD8"/>
    <w:rsid w:val="003A6FAC"/>
    <w:rsid w:val="003B3EE4"/>
    <w:rsid w:val="003B4DD3"/>
    <w:rsid w:val="003C00B4"/>
    <w:rsid w:val="003C0F8B"/>
    <w:rsid w:val="003D0330"/>
    <w:rsid w:val="003D03A5"/>
    <w:rsid w:val="003D0C4A"/>
    <w:rsid w:val="003D19B8"/>
    <w:rsid w:val="003D41DD"/>
    <w:rsid w:val="003D7BAF"/>
    <w:rsid w:val="003E174E"/>
    <w:rsid w:val="003E40FE"/>
    <w:rsid w:val="003F7C26"/>
    <w:rsid w:val="004010AF"/>
    <w:rsid w:val="00401152"/>
    <w:rsid w:val="004020ED"/>
    <w:rsid w:val="00403D0D"/>
    <w:rsid w:val="004126AB"/>
    <w:rsid w:val="004156E3"/>
    <w:rsid w:val="004163C6"/>
    <w:rsid w:val="00421DC4"/>
    <w:rsid w:val="004244DE"/>
    <w:rsid w:val="004247F1"/>
    <w:rsid w:val="00430529"/>
    <w:rsid w:val="004306C6"/>
    <w:rsid w:val="00434149"/>
    <w:rsid w:val="0043633F"/>
    <w:rsid w:val="00437328"/>
    <w:rsid w:val="00437CAD"/>
    <w:rsid w:val="00440E38"/>
    <w:rsid w:val="00441158"/>
    <w:rsid w:val="00441D78"/>
    <w:rsid w:val="00443DDF"/>
    <w:rsid w:val="004467B9"/>
    <w:rsid w:val="00447F2C"/>
    <w:rsid w:val="00450CB5"/>
    <w:rsid w:val="00451591"/>
    <w:rsid w:val="00455D22"/>
    <w:rsid w:val="004702F5"/>
    <w:rsid w:val="00470E13"/>
    <w:rsid w:val="004712ED"/>
    <w:rsid w:val="00476E54"/>
    <w:rsid w:val="00486493"/>
    <w:rsid w:val="0049392A"/>
    <w:rsid w:val="0049410F"/>
    <w:rsid w:val="00495B62"/>
    <w:rsid w:val="004968F7"/>
    <w:rsid w:val="00497580"/>
    <w:rsid w:val="004A261D"/>
    <w:rsid w:val="004A2C51"/>
    <w:rsid w:val="004A2C6A"/>
    <w:rsid w:val="004A4D2D"/>
    <w:rsid w:val="004A5812"/>
    <w:rsid w:val="004A6D59"/>
    <w:rsid w:val="004B0856"/>
    <w:rsid w:val="004B122B"/>
    <w:rsid w:val="004B1E78"/>
    <w:rsid w:val="004B2766"/>
    <w:rsid w:val="004B39CF"/>
    <w:rsid w:val="004B4080"/>
    <w:rsid w:val="004B6323"/>
    <w:rsid w:val="004C3EFE"/>
    <w:rsid w:val="004C52C3"/>
    <w:rsid w:val="004C55C0"/>
    <w:rsid w:val="004C634F"/>
    <w:rsid w:val="004C6FF3"/>
    <w:rsid w:val="004C7CAB"/>
    <w:rsid w:val="004C7EE2"/>
    <w:rsid w:val="004D20C7"/>
    <w:rsid w:val="004D3988"/>
    <w:rsid w:val="004D62D8"/>
    <w:rsid w:val="004E6043"/>
    <w:rsid w:val="004E6673"/>
    <w:rsid w:val="004E79AA"/>
    <w:rsid w:val="004F1ADC"/>
    <w:rsid w:val="005022C5"/>
    <w:rsid w:val="005106FD"/>
    <w:rsid w:val="005112D2"/>
    <w:rsid w:val="0051427B"/>
    <w:rsid w:val="005142E6"/>
    <w:rsid w:val="005222B9"/>
    <w:rsid w:val="00523F52"/>
    <w:rsid w:val="00524A3F"/>
    <w:rsid w:val="005257EE"/>
    <w:rsid w:val="005263E2"/>
    <w:rsid w:val="00535577"/>
    <w:rsid w:val="00535815"/>
    <w:rsid w:val="00535A8A"/>
    <w:rsid w:val="00541E0E"/>
    <w:rsid w:val="0054280D"/>
    <w:rsid w:val="005442EE"/>
    <w:rsid w:val="00547CEF"/>
    <w:rsid w:val="0055249D"/>
    <w:rsid w:val="005532E0"/>
    <w:rsid w:val="00553763"/>
    <w:rsid w:val="005555F7"/>
    <w:rsid w:val="005673D7"/>
    <w:rsid w:val="00567CFE"/>
    <w:rsid w:val="00571E7E"/>
    <w:rsid w:val="005732D6"/>
    <w:rsid w:val="00574712"/>
    <w:rsid w:val="00581640"/>
    <w:rsid w:val="0058438F"/>
    <w:rsid w:val="0059082F"/>
    <w:rsid w:val="00595877"/>
    <w:rsid w:val="005A1F12"/>
    <w:rsid w:val="005A407A"/>
    <w:rsid w:val="005A79AE"/>
    <w:rsid w:val="005C1D3E"/>
    <w:rsid w:val="005C3B6A"/>
    <w:rsid w:val="005C50F6"/>
    <w:rsid w:val="005C7778"/>
    <w:rsid w:val="005C7BBF"/>
    <w:rsid w:val="005D0E0A"/>
    <w:rsid w:val="005D2612"/>
    <w:rsid w:val="005D3DCF"/>
    <w:rsid w:val="005E36C7"/>
    <w:rsid w:val="005E3EA9"/>
    <w:rsid w:val="005E6D17"/>
    <w:rsid w:val="005F53D7"/>
    <w:rsid w:val="005F613E"/>
    <w:rsid w:val="0060167E"/>
    <w:rsid w:val="0060305C"/>
    <w:rsid w:val="006057BF"/>
    <w:rsid w:val="00607E22"/>
    <w:rsid w:val="0061002C"/>
    <w:rsid w:val="00612E7B"/>
    <w:rsid w:val="00612FC6"/>
    <w:rsid w:val="00613A3E"/>
    <w:rsid w:val="006159B4"/>
    <w:rsid w:val="00616D50"/>
    <w:rsid w:val="006171F9"/>
    <w:rsid w:val="006240FD"/>
    <w:rsid w:val="0062661C"/>
    <w:rsid w:val="006272C7"/>
    <w:rsid w:val="006304EC"/>
    <w:rsid w:val="00630E87"/>
    <w:rsid w:val="00640200"/>
    <w:rsid w:val="006419FD"/>
    <w:rsid w:val="00642D7B"/>
    <w:rsid w:val="00647D32"/>
    <w:rsid w:val="00650662"/>
    <w:rsid w:val="00654AAD"/>
    <w:rsid w:val="00664968"/>
    <w:rsid w:val="006651AA"/>
    <w:rsid w:val="00666575"/>
    <w:rsid w:val="00673AB4"/>
    <w:rsid w:val="00674E4F"/>
    <w:rsid w:val="00676164"/>
    <w:rsid w:val="006806CD"/>
    <w:rsid w:val="00681AFA"/>
    <w:rsid w:val="00683E04"/>
    <w:rsid w:val="00684CC1"/>
    <w:rsid w:val="0069088A"/>
    <w:rsid w:val="00690F29"/>
    <w:rsid w:val="00695B2C"/>
    <w:rsid w:val="006A07E2"/>
    <w:rsid w:val="006A76C5"/>
    <w:rsid w:val="006B2C26"/>
    <w:rsid w:val="006B7209"/>
    <w:rsid w:val="006C13C6"/>
    <w:rsid w:val="006C21F1"/>
    <w:rsid w:val="006C3798"/>
    <w:rsid w:val="006C3968"/>
    <w:rsid w:val="006C6CFF"/>
    <w:rsid w:val="006D1777"/>
    <w:rsid w:val="006D51F7"/>
    <w:rsid w:val="006D5961"/>
    <w:rsid w:val="006E15B2"/>
    <w:rsid w:val="006E54B6"/>
    <w:rsid w:val="006E7B39"/>
    <w:rsid w:val="006F523B"/>
    <w:rsid w:val="0071075A"/>
    <w:rsid w:val="00712081"/>
    <w:rsid w:val="00724613"/>
    <w:rsid w:val="00726863"/>
    <w:rsid w:val="0073056B"/>
    <w:rsid w:val="0073589F"/>
    <w:rsid w:val="00737FCF"/>
    <w:rsid w:val="00743D17"/>
    <w:rsid w:val="0075328A"/>
    <w:rsid w:val="00753B8C"/>
    <w:rsid w:val="00754D3D"/>
    <w:rsid w:val="0075505B"/>
    <w:rsid w:val="00755CD7"/>
    <w:rsid w:val="00755FC8"/>
    <w:rsid w:val="00756516"/>
    <w:rsid w:val="0076199A"/>
    <w:rsid w:val="0076279A"/>
    <w:rsid w:val="00764A6B"/>
    <w:rsid w:val="00770107"/>
    <w:rsid w:val="00776E15"/>
    <w:rsid w:val="00781E9C"/>
    <w:rsid w:val="0078265F"/>
    <w:rsid w:val="007831B4"/>
    <w:rsid w:val="00794FEC"/>
    <w:rsid w:val="007954EE"/>
    <w:rsid w:val="007A0F34"/>
    <w:rsid w:val="007A2838"/>
    <w:rsid w:val="007A3B28"/>
    <w:rsid w:val="007A3DED"/>
    <w:rsid w:val="007A3FE1"/>
    <w:rsid w:val="007A773A"/>
    <w:rsid w:val="007B2390"/>
    <w:rsid w:val="007B3B99"/>
    <w:rsid w:val="007B6FB8"/>
    <w:rsid w:val="007C0A2C"/>
    <w:rsid w:val="007C1831"/>
    <w:rsid w:val="007C3B7D"/>
    <w:rsid w:val="007C5665"/>
    <w:rsid w:val="007C66A1"/>
    <w:rsid w:val="007C7B92"/>
    <w:rsid w:val="007D1522"/>
    <w:rsid w:val="007D4E94"/>
    <w:rsid w:val="007D548D"/>
    <w:rsid w:val="007D60D0"/>
    <w:rsid w:val="007D7A3D"/>
    <w:rsid w:val="007D7CA7"/>
    <w:rsid w:val="007E1A80"/>
    <w:rsid w:val="007E1C7E"/>
    <w:rsid w:val="007E5ADC"/>
    <w:rsid w:val="007E66F5"/>
    <w:rsid w:val="007F3853"/>
    <w:rsid w:val="007F5D11"/>
    <w:rsid w:val="007F7F49"/>
    <w:rsid w:val="008009D9"/>
    <w:rsid w:val="00812AD2"/>
    <w:rsid w:val="0081774E"/>
    <w:rsid w:val="00817AC7"/>
    <w:rsid w:val="0082499C"/>
    <w:rsid w:val="00827C35"/>
    <w:rsid w:val="0083148D"/>
    <w:rsid w:val="0083777D"/>
    <w:rsid w:val="00840595"/>
    <w:rsid w:val="008420C7"/>
    <w:rsid w:val="0085088A"/>
    <w:rsid w:val="00852D09"/>
    <w:rsid w:val="00854582"/>
    <w:rsid w:val="00861E18"/>
    <w:rsid w:val="00866CF8"/>
    <w:rsid w:val="00870F72"/>
    <w:rsid w:val="008759A7"/>
    <w:rsid w:val="00877D5F"/>
    <w:rsid w:val="00880CAD"/>
    <w:rsid w:val="0088122E"/>
    <w:rsid w:val="00881544"/>
    <w:rsid w:val="0088493D"/>
    <w:rsid w:val="00885C88"/>
    <w:rsid w:val="008902D0"/>
    <w:rsid w:val="00892D0F"/>
    <w:rsid w:val="00894DBF"/>
    <w:rsid w:val="008A31E0"/>
    <w:rsid w:val="008A3EAD"/>
    <w:rsid w:val="008A5E4C"/>
    <w:rsid w:val="008A6DE4"/>
    <w:rsid w:val="008A7F1F"/>
    <w:rsid w:val="008B00F8"/>
    <w:rsid w:val="008B410B"/>
    <w:rsid w:val="008B47E9"/>
    <w:rsid w:val="008B4FBA"/>
    <w:rsid w:val="008B5747"/>
    <w:rsid w:val="008B759D"/>
    <w:rsid w:val="008C0F78"/>
    <w:rsid w:val="008C3540"/>
    <w:rsid w:val="008C36F3"/>
    <w:rsid w:val="008D1531"/>
    <w:rsid w:val="008D2A1A"/>
    <w:rsid w:val="008E18CC"/>
    <w:rsid w:val="008E3443"/>
    <w:rsid w:val="008E4A34"/>
    <w:rsid w:val="008E563D"/>
    <w:rsid w:val="008F30A7"/>
    <w:rsid w:val="008F6AA8"/>
    <w:rsid w:val="00901CE0"/>
    <w:rsid w:val="0090234D"/>
    <w:rsid w:val="009043CD"/>
    <w:rsid w:val="00906D28"/>
    <w:rsid w:val="009176EC"/>
    <w:rsid w:val="00921DDD"/>
    <w:rsid w:val="00922255"/>
    <w:rsid w:val="00926A48"/>
    <w:rsid w:val="00927467"/>
    <w:rsid w:val="00930895"/>
    <w:rsid w:val="00931438"/>
    <w:rsid w:val="0093181F"/>
    <w:rsid w:val="00931CCC"/>
    <w:rsid w:val="00934F66"/>
    <w:rsid w:val="00935706"/>
    <w:rsid w:val="00950832"/>
    <w:rsid w:val="00952797"/>
    <w:rsid w:val="00952EB3"/>
    <w:rsid w:val="00952F70"/>
    <w:rsid w:val="0095311C"/>
    <w:rsid w:val="0095692F"/>
    <w:rsid w:val="00957396"/>
    <w:rsid w:val="00961511"/>
    <w:rsid w:val="0096735A"/>
    <w:rsid w:val="00973B86"/>
    <w:rsid w:val="00973F28"/>
    <w:rsid w:val="00974CE8"/>
    <w:rsid w:val="00983CF5"/>
    <w:rsid w:val="0098703E"/>
    <w:rsid w:val="009906DF"/>
    <w:rsid w:val="009A0435"/>
    <w:rsid w:val="009A30DF"/>
    <w:rsid w:val="009B02A3"/>
    <w:rsid w:val="009B4AC6"/>
    <w:rsid w:val="009C0315"/>
    <w:rsid w:val="009C0B9B"/>
    <w:rsid w:val="009C0EDE"/>
    <w:rsid w:val="009C0F19"/>
    <w:rsid w:val="009C256D"/>
    <w:rsid w:val="009C5323"/>
    <w:rsid w:val="009C55AC"/>
    <w:rsid w:val="009C7409"/>
    <w:rsid w:val="009D2691"/>
    <w:rsid w:val="009D2C9D"/>
    <w:rsid w:val="009D480E"/>
    <w:rsid w:val="009D6490"/>
    <w:rsid w:val="009E6795"/>
    <w:rsid w:val="009F123C"/>
    <w:rsid w:val="009F492A"/>
    <w:rsid w:val="009F4A4D"/>
    <w:rsid w:val="009F4EF5"/>
    <w:rsid w:val="00A01073"/>
    <w:rsid w:val="00A013FE"/>
    <w:rsid w:val="00A03086"/>
    <w:rsid w:val="00A06167"/>
    <w:rsid w:val="00A12655"/>
    <w:rsid w:val="00A130C3"/>
    <w:rsid w:val="00A138F9"/>
    <w:rsid w:val="00A13914"/>
    <w:rsid w:val="00A15EC7"/>
    <w:rsid w:val="00A22426"/>
    <w:rsid w:val="00A23F36"/>
    <w:rsid w:val="00A24443"/>
    <w:rsid w:val="00A30B30"/>
    <w:rsid w:val="00A32E00"/>
    <w:rsid w:val="00A33EB7"/>
    <w:rsid w:val="00A36558"/>
    <w:rsid w:val="00A37AF0"/>
    <w:rsid w:val="00A450E4"/>
    <w:rsid w:val="00A45970"/>
    <w:rsid w:val="00A51CD1"/>
    <w:rsid w:val="00A5314C"/>
    <w:rsid w:val="00A5396E"/>
    <w:rsid w:val="00A53EFF"/>
    <w:rsid w:val="00A54A25"/>
    <w:rsid w:val="00A56EB0"/>
    <w:rsid w:val="00A57724"/>
    <w:rsid w:val="00A57BA2"/>
    <w:rsid w:val="00A6436C"/>
    <w:rsid w:val="00A71478"/>
    <w:rsid w:val="00A72A9C"/>
    <w:rsid w:val="00A7625F"/>
    <w:rsid w:val="00A85D43"/>
    <w:rsid w:val="00A91089"/>
    <w:rsid w:val="00A916B4"/>
    <w:rsid w:val="00A92CDE"/>
    <w:rsid w:val="00A9526D"/>
    <w:rsid w:val="00A96671"/>
    <w:rsid w:val="00A9692C"/>
    <w:rsid w:val="00AA2697"/>
    <w:rsid w:val="00AA2723"/>
    <w:rsid w:val="00AA3DAF"/>
    <w:rsid w:val="00AA77DE"/>
    <w:rsid w:val="00AB0B9C"/>
    <w:rsid w:val="00AB2FD6"/>
    <w:rsid w:val="00AC03DA"/>
    <w:rsid w:val="00AE3959"/>
    <w:rsid w:val="00AF00F7"/>
    <w:rsid w:val="00AF1AE6"/>
    <w:rsid w:val="00AF2784"/>
    <w:rsid w:val="00B02CEA"/>
    <w:rsid w:val="00B05639"/>
    <w:rsid w:val="00B05B44"/>
    <w:rsid w:val="00B15D1C"/>
    <w:rsid w:val="00B20929"/>
    <w:rsid w:val="00B23E5B"/>
    <w:rsid w:val="00B31471"/>
    <w:rsid w:val="00B32398"/>
    <w:rsid w:val="00B33A7C"/>
    <w:rsid w:val="00B36486"/>
    <w:rsid w:val="00B423F5"/>
    <w:rsid w:val="00B42544"/>
    <w:rsid w:val="00B42641"/>
    <w:rsid w:val="00B4410C"/>
    <w:rsid w:val="00B44CB0"/>
    <w:rsid w:val="00B45B7D"/>
    <w:rsid w:val="00B50DA8"/>
    <w:rsid w:val="00B5147C"/>
    <w:rsid w:val="00B572E6"/>
    <w:rsid w:val="00B5735C"/>
    <w:rsid w:val="00B64053"/>
    <w:rsid w:val="00B722D7"/>
    <w:rsid w:val="00B7270C"/>
    <w:rsid w:val="00B72853"/>
    <w:rsid w:val="00B74284"/>
    <w:rsid w:val="00B76127"/>
    <w:rsid w:val="00B80707"/>
    <w:rsid w:val="00B81233"/>
    <w:rsid w:val="00B873C2"/>
    <w:rsid w:val="00B93F4D"/>
    <w:rsid w:val="00BA54B7"/>
    <w:rsid w:val="00BA7780"/>
    <w:rsid w:val="00BA7EEE"/>
    <w:rsid w:val="00BB5195"/>
    <w:rsid w:val="00BB54B5"/>
    <w:rsid w:val="00BC16B4"/>
    <w:rsid w:val="00BC2039"/>
    <w:rsid w:val="00BC6731"/>
    <w:rsid w:val="00BC7DCC"/>
    <w:rsid w:val="00BD0B98"/>
    <w:rsid w:val="00BD2648"/>
    <w:rsid w:val="00BD3616"/>
    <w:rsid w:val="00BE491B"/>
    <w:rsid w:val="00BE7ECE"/>
    <w:rsid w:val="00BF2EF6"/>
    <w:rsid w:val="00BF3B51"/>
    <w:rsid w:val="00BF5B61"/>
    <w:rsid w:val="00BF6538"/>
    <w:rsid w:val="00C0039F"/>
    <w:rsid w:val="00C009AB"/>
    <w:rsid w:val="00C02CFB"/>
    <w:rsid w:val="00C02E98"/>
    <w:rsid w:val="00C04012"/>
    <w:rsid w:val="00C04116"/>
    <w:rsid w:val="00C1013A"/>
    <w:rsid w:val="00C11CC7"/>
    <w:rsid w:val="00C12E6E"/>
    <w:rsid w:val="00C13044"/>
    <w:rsid w:val="00C1576D"/>
    <w:rsid w:val="00C15AD0"/>
    <w:rsid w:val="00C16BE5"/>
    <w:rsid w:val="00C22FFD"/>
    <w:rsid w:val="00C25AC4"/>
    <w:rsid w:val="00C32077"/>
    <w:rsid w:val="00C33D2D"/>
    <w:rsid w:val="00C3663F"/>
    <w:rsid w:val="00C4320C"/>
    <w:rsid w:val="00C443B9"/>
    <w:rsid w:val="00C460CA"/>
    <w:rsid w:val="00C56E10"/>
    <w:rsid w:val="00C57062"/>
    <w:rsid w:val="00C66642"/>
    <w:rsid w:val="00C670ED"/>
    <w:rsid w:val="00C676C6"/>
    <w:rsid w:val="00C7151D"/>
    <w:rsid w:val="00C71EB3"/>
    <w:rsid w:val="00C74BC0"/>
    <w:rsid w:val="00C7602A"/>
    <w:rsid w:val="00C8034D"/>
    <w:rsid w:val="00C83120"/>
    <w:rsid w:val="00C83B6B"/>
    <w:rsid w:val="00C84B75"/>
    <w:rsid w:val="00C91AB4"/>
    <w:rsid w:val="00C924CD"/>
    <w:rsid w:val="00C93792"/>
    <w:rsid w:val="00C938FE"/>
    <w:rsid w:val="00CA3C4F"/>
    <w:rsid w:val="00CA50F7"/>
    <w:rsid w:val="00CA5F50"/>
    <w:rsid w:val="00CA6306"/>
    <w:rsid w:val="00CA6CB1"/>
    <w:rsid w:val="00CB1AC3"/>
    <w:rsid w:val="00CB371E"/>
    <w:rsid w:val="00CC0514"/>
    <w:rsid w:val="00CC056E"/>
    <w:rsid w:val="00CC29B1"/>
    <w:rsid w:val="00CC3552"/>
    <w:rsid w:val="00CC7953"/>
    <w:rsid w:val="00CD6670"/>
    <w:rsid w:val="00CE473F"/>
    <w:rsid w:val="00CF1C22"/>
    <w:rsid w:val="00CF60C0"/>
    <w:rsid w:val="00CF7A75"/>
    <w:rsid w:val="00D025F3"/>
    <w:rsid w:val="00D028BD"/>
    <w:rsid w:val="00D04BB2"/>
    <w:rsid w:val="00D057D6"/>
    <w:rsid w:val="00D05D5C"/>
    <w:rsid w:val="00D05FEF"/>
    <w:rsid w:val="00D1128E"/>
    <w:rsid w:val="00D15835"/>
    <w:rsid w:val="00D166DD"/>
    <w:rsid w:val="00D172E7"/>
    <w:rsid w:val="00D17685"/>
    <w:rsid w:val="00D176AF"/>
    <w:rsid w:val="00D22BBC"/>
    <w:rsid w:val="00D276D9"/>
    <w:rsid w:val="00D30ABD"/>
    <w:rsid w:val="00D30D79"/>
    <w:rsid w:val="00D33048"/>
    <w:rsid w:val="00D3373C"/>
    <w:rsid w:val="00D35579"/>
    <w:rsid w:val="00D358C6"/>
    <w:rsid w:val="00D36092"/>
    <w:rsid w:val="00D40584"/>
    <w:rsid w:val="00D40D3E"/>
    <w:rsid w:val="00D410A5"/>
    <w:rsid w:val="00D413FC"/>
    <w:rsid w:val="00D41CC7"/>
    <w:rsid w:val="00D420A8"/>
    <w:rsid w:val="00D425B6"/>
    <w:rsid w:val="00D457EA"/>
    <w:rsid w:val="00D50B8B"/>
    <w:rsid w:val="00D50E74"/>
    <w:rsid w:val="00D62D5A"/>
    <w:rsid w:val="00D7471A"/>
    <w:rsid w:val="00D7532A"/>
    <w:rsid w:val="00D84D61"/>
    <w:rsid w:val="00D875FD"/>
    <w:rsid w:val="00D92254"/>
    <w:rsid w:val="00D923DF"/>
    <w:rsid w:val="00D9331C"/>
    <w:rsid w:val="00D9522D"/>
    <w:rsid w:val="00D95A8E"/>
    <w:rsid w:val="00D96406"/>
    <w:rsid w:val="00DA4CA7"/>
    <w:rsid w:val="00DA6EDF"/>
    <w:rsid w:val="00DB5D4C"/>
    <w:rsid w:val="00DB5F5B"/>
    <w:rsid w:val="00DB6BFB"/>
    <w:rsid w:val="00DB732A"/>
    <w:rsid w:val="00DB7E4D"/>
    <w:rsid w:val="00DC08EA"/>
    <w:rsid w:val="00DC46F5"/>
    <w:rsid w:val="00DC772C"/>
    <w:rsid w:val="00DD16D3"/>
    <w:rsid w:val="00DE05C0"/>
    <w:rsid w:val="00DE097A"/>
    <w:rsid w:val="00DE24C4"/>
    <w:rsid w:val="00DE2EDD"/>
    <w:rsid w:val="00DE54D3"/>
    <w:rsid w:val="00DE619A"/>
    <w:rsid w:val="00DF0916"/>
    <w:rsid w:val="00DF2AD1"/>
    <w:rsid w:val="00DF2D63"/>
    <w:rsid w:val="00DF2F35"/>
    <w:rsid w:val="00E01CD4"/>
    <w:rsid w:val="00E0213A"/>
    <w:rsid w:val="00E02389"/>
    <w:rsid w:val="00E03499"/>
    <w:rsid w:val="00E04DD4"/>
    <w:rsid w:val="00E069A6"/>
    <w:rsid w:val="00E16261"/>
    <w:rsid w:val="00E16EBF"/>
    <w:rsid w:val="00E172CD"/>
    <w:rsid w:val="00E2075D"/>
    <w:rsid w:val="00E31D85"/>
    <w:rsid w:val="00E344E7"/>
    <w:rsid w:val="00E35721"/>
    <w:rsid w:val="00E35D79"/>
    <w:rsid w:val="00E46903"/>
    <w:rsid w:val="00E5147A"/>
    <w:rsid w:val="00E52893"/>
    <w:rsid w:val="00E54029"/>
    <w:rsid w:val="00E64419"/>
    <w:rsid w:val="00E72475"/>
    <w:rsid w:val="00E74C48"/>
    <w:rsid w:val="00E806E7"/>
    <w:rsid w:val="00E8110B"/>
    <w:rsid w:val="00E82FC2"/>
    <w:rsid w:val="00E879F4"/>
    <w:rsid w:val="00E90400"/>
    <w:rsid w:val="00EA7A61"/>
    <w:rsid w:val="00EB24C6"/>
    <w:rsid w:val="00EB4F44"/>
    <w:rsid w:val="00EB7655"/>
    <w:rsid w:val="00EC2464"/>
    <w:rsid w:val="00EC61D3"/>
    <w:rsid w:val="00EC78A1"/>
    <w:rsid w:val="00ED726C"/>
    <w:rsid w:val="00EE1664"/>
    <w:rsid w:val="00EE50A0"/>
    <w:rsid w:val="00EE76A0"/>
    <w:rsid w:val="00EF1199"/>
    <w:rsid w:val="00EF1334"/>
    <w:rsid w:val="00EF3008"/>
    <w:rsid w:val="00EF630C"/>
    <w:rsid w:val="00EF6FC1"/>
    <w:rsid w:val="00EF70CD"/>
    <w:rsid w:val="00EF745C"/>
    <w:rsid w:val="00F047D3"/>
    <w:rsid w:val="00F13400"/>
    <w:rsid w:val="00F21EC6"/>
    <w:rsid w:val="00F23BF5"/>
    <w:rsid w:val="00F263CF"/>
    <w:rsid w:val="00F27B06"/>
    <w:rsid w:val="00F27C98"/>
    <w:rsid w:val="00F307E3"/>
    <w:rsid w:val="00F34874"/>
    <w:rsid w:val="00F34CAC"/>
    <w:rsid w:val="00F357B1"/>
    <w:rsid w:val="00F35A30"/>
    <w:rsid w:val="00F415AB"/>
    <w:rsid w:val="00F459DC"/>
    <w:rsid w:val="00F4648E"/>
    <w:rsid w:val="00F527BE"/>
    <w:rsid w:val="00F562B1"/>
    <w:rsid w:val="00F60267"/>
    <w:rsid w:val="00F6616A"/>
    <w:rsid w:val="00F70811"/>
    <w:rsid w:val="00F74971"/>
    <w:rsid w:val="00F76C2A"/>
    <w:rsid w:val="00F830F0"/>
    <w:rsid w:val="00F837FE"/>
    <w:rsid w:val="00F87650"/>
    <w:rsid w:val="00F928F8"/>
    <w:rsid w:val="00FA01AE"/>
    <w:rsid w:val="00FA2979"/>
    <w:rsid w:val="00FA309C"/>
    <w:rsid w:val="00FA58E2"/>
    <w:rsid w:val="00FB0674"/>
    <w:rsid w:val="00FB15E5"/>
    <w:rsid w:val="00FB3102"/>
    <w:rsid w:val="00FC0665"/>
    <w:rsid w:val="00FC08DD"/>
    <w:rsid w:val="00FC5AC7"/>
    <w:rsid w:val="00FC7962"/>
    <w:rsid w:val="00FC7A92"/>
    <w:rsid w:val="00FD36C0"/>
    <w:rsid w:val="00FD4BA5"/>
    <w:rsid w:val="00FD5B30"/>
    <w:rsid w:val="00FE0306"/>
    <w:rsid w:val="00FE4C66"/>
    <w:rsid w:val="00FE4E87"/>
    <w:rsid w:val="00FE4F31"/>
    <w:rsid w:val="00FE5311"/>
    <w:rsid w:val="00FE668D"/>
    <w:rsid w:val="00FE68B6"/>
    <w:rsid w:val="00FF2454"/>
    <w:rsid w:val="00FF47A7"/>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D9674C"/>
  <w15:chartTrackingRefBased/>
  <w15:docId w15:val="{82DE3304-7BBF-4AC1-9719-7E032EBD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ind w:left="0" w:right="540" w:firstLine="0"/>
      <w:jc w:val="center"/>
      <w:outlineLvl w:val="0"/>
    </w:pPr>
    <w:rPr>
      <w:b/>
      <w:color w:val="000080"/>
      <w:sz w:val="28"/>
      <w:szCs w:val="20"/>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ind w:left="0" w:right="540" w:firstLine="0"/>
      <w:jc w:val="center"/>
      <w:outlineLvl w:val="2"/>
    </w:pPr>
    <w:rPr>
      <w:color w:val="000080"/>
      <w:sz w:val="28"/>
      <w:szCs w:val="20"/>
    </w:rPr>
  </w:style>
  <w:style w:type="paragraph" w:styleId="Heading4">
    <w:name w:val="heading 4"/>
    <w:basedOn w:val="Normal"/>
    <w:next w:val="Normal"/>
    <w:qFormat/>
    <w:pPr>
      <w:keepNext/>
      <w:numPr>
        <w:ilvl w:val="3"/>
        <w:numId w:val="1"/>
      </w:numPr>
      <w:ind w:left="1080" w:right="540" w:firstLine="0"/>
      <w:outlineLvl w:val="3"/>
    </w:pPr>
    <w:rPr>
      <w:bCs/>
      <w:sz w:val="28"/>
    </w:rPr>
  </w:style>
  <w:style w:type="paragraph" w:styleId="Heading5">
    <w:name w:val="heading 5"/>
    <w:basedOn w:val="Normal"/>
    <w:next w:val="Normal"/>
    <w:qFormat/>
    <w:pPr>
      <w:keepNext/>
      <w:numPr>
        <w:ilvl w:val="4"/>
        <w:numId w:val="1"/>
      </w:numPr>
      <w:ind w:left="360" w:right="540" w:firstLine="0"/>
      <w:jc w:val="center"/>
      <w:outlineLvl w:val="4"/>
    </w:pPr>
    <w:rPr>
      <w:b/>
      <w:sz w:val="28"/>
    </w:rPr>
  </w:style>
  <w:style w:type="paragraph" w:styleId="Heading6">
    <w:name w:val="heading 6"/>
    <w:basedOn w:val="Normal"/>
    <w:next w:val="Normal"/>
    <w:qFormat/>
    <w:pPr>
      <w:keepNext/>
      <w:numPr>
        <w:ilvl w:val="5"/>
        <w:numId w:val="1"/>
      </w:numPr>
      <w:ind w:left="360" w:right="540" w:firstLine="0"/>
      <w:jc w:val="center"/>
      <w:outlineLvl w:val="5"/>
    </w:pPr>
    <w:rPr>
      <w:bCs/>
      <w:sz w:val="28"/>
    </w:rPr>
  </w:style>
  <w:style w:type="paragraph" w:styleId="Heading7">
    <w:name w:val="heading 7"/>
    <w:basedOn w:val="Normal"/>
    <w:next w:val="Normal"/>
    <w:qFormat/>
    <w:pPr>
      <w:keepNext/>
      <w:numPr>
        <w:ilvl w:val="6"/>
        <w:numId w:val="1"/>
      </w:numPr>
      <w:ind w:left="2340" w:firstLine="540"/>
      <w:outlineLvl w:val="6"/>
    </w:pPr>
    <w:rPr>
      <w:bCs/>
      <w:sz w:val="28"/>
    </w:rPr>
  </w:style>
  <w:style w:type="paragraph" w:styleId="Heading8">
    <w:name w:val="heading 8"/>
    <w:basedOn w:val="Normal"/>
    <w:next w:val="Normal"/>
    <w:qFormat/>
    <w:pPr>
      <w:keepNext/>
      <w:numPr>
        <w:ilvl w:val="7"/>
        <w:numId w:val="1"/>
      </w:numPr>
      <w:ind w:left="2880" w:right="540" w:firstLine="0"/>
      <w:outlineLvl w:val="7"/>
    </w:pPr>
    <w:rPr>
      <w:bCs/>
      <w:sz w:val="28"/>
    </w:rPr>
  </w:style>
  <w:style w:type="paragraph" w:styleId="Heading9">
    <w:name w:val="heading 9"/>
    <w:basedOn w:val="Normal"/>
    <w:next w:val="Normal"/>
    <w:qFormat/>
    <w:pPr>
      <w:keepNext/>
      <w:numPr>
        <w:ilvl w:val="8"/>
        <w:numId w:val="1"/>
      </w:numPr>
      <w:tabs>
        <w:tab w:val="left" w:pos="1440"/>
      </w:tabs>
      <w:ind w:left="0" w:right="540" w:firstLine="0"/>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style>
  <w:style w:type="character" w:customStyle="1" w:styleId="WW8Num2z2">
    <w:name w:val="WW8Num2z2"/>
    <w:rPr>
      <w:rFonts w:ascii="Times New Roman" w:eastAsia="Times New Roman" w:hAnsi="Times New Roman" w:cs="Times New Roman"/>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7z1">
    <w:name w:val="WW8Num7z1"/>
  </w:style>
  <w:style w:type="character" w:customStyle="1" w:styleId="WW8Num7z2">
    <w:name w:val="WW8Num7z2"/>
    <w:rPr>
      <w:rFonts w:ascii="Times New Roman" w:eastAsia="Times New Roman" w:hAnsi="Times New Roman" w:cs="Times New Roma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DefaultParagraphFont1">
    <w:name w:val="Default Paragraph Font1"/>
  </w:style>
  <w:style w:type="character" w:styleId="PageNumber">
    <w:name w:val="page number"/>
    <w:basedOn w:val="DefaultParagraphFont1"/>
  </w:style>
  <w:style w:type="character" w:customStyle="1" w:styleId="HeaderChar">
    <w:name w:val="Header Char"/>
    <w:rPr>
      <w:sz w:val="24"/>
      <w:szCs w:val="24"/>
    </w:rPr>
  </w:style>
  <w:style w:type="character" w:customStyle="1" w:styleId="BalloonTextChar">
    <w:name w:val="Balloon Text Char"/>
    <w:rPr>
      <w:rFonts w:ascii="Tahoma" w:hAnsi="Tahoma" w:cs="Tahoma"/>
      <w:sz w:val="16"/>
      <w:szCs w:val="16"/>
    </w:rPr>
  </w:style>
  <w:style w:type="character" w:styleId="LineNumber">
    <w:name w:val="line number"/>
  </w:style>
  <w:style w:type="character" w:customStyle="1" w:styleId="HTMLPreformattedChar">
    <w:name w:val="HTML Preformatted Char"/>
    <w:rPr>
      <w:rFonts w:ascii="Courier New" w:hAnsi="Courier New" w:cs="Courier New"/>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BodyTextIndent">
    <w:name w:val="Body Text Indent"/>
    <w:basedOn w:val="Normal"/>
    <w:pPr>
      <w:ind w:left="2160" w:hanging="180"/>
    </w:pPr>
    <w:rPr>
      <w:sz w:val="28"/>
    </w:rPr>
  </w:style>
  <w:style w:type="paragraph" w:styleId="BlockText">
    <w:name w:val="Block Text"/>
    <w:basedOn w:val="Normal"/>
    <w:pPr>
      <w:ind w:left="1620" w:right="540" w:hanging="180"/>
    </w:pPr>
    <w:rPr>
      <w:bCs/>
    </w:r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1">
    <w:name w:val="Body 1"/>
    <w:pPr>
      <w:suppressAutoHyphens/>
    </w:pPr>
    <w:rPr>
      <w:rFonts w:ascii="Helvetica" w:eastAsia="Arial Unicode MS" w:hAnsi="Helvetica" w:cs="Helvetica"/>
      <w:color w:val="000000"/>
      <w:sz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E82FC2"/>
    <w:pPr>
      <w:autoSpaceDE w:val="0"/>
      <w:autoSpaceDN w:val="0"/>
      <w:adjustRightInd w:val="0"/>
    </w:pPr>
    <w:rPr>
      <w:color w:val="000000"/>
      <w:sz w:val="24"/>
      <w:szCs w:val="24"/>
    </w:rPr>
  </w:style>
  <w:style w:type="paragraph" w:customStyle="1" w:styleId="Body">
    <w:name w:val="Body"/>
    <w:rsid w:val="00885C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ettered">
    <w:name w:val="Lettered"/>
    <w:rsid w:val="0090234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2050">
      <w:bodyDiv w:val="1"/>
      <w:marLeft w:val="0"/>
      <w:marRight w:val="0"/>
      <w:marTop w:val="0"/>
      <w:marBottom w:val="0"/>
      <w:divBdr>
        <w:top w:val="none" w:sz="0" w:space="0" w:color="auto"/>
        <w:left w:val="none" w:sz="0" w:space="0" w:color="auto"/>
        <w:bottom w:val="none" w:sz="0" w:space="0" w:color="auto"/>
        <w:right w:val="none" w:sz="0" w:space="0" w:color="auto"/>
      </w:divBdr>
    </w:div>
    <w:div w:id="707266727">
      <w:bodyDiv w:val="1"/>
      <w:marLeft w:val="0"/>
      <w:marRight w:val="0"/>
      <w:marTop w:val="0"/>
      <w:marBottom w:val="0"/>
      <w:divBdr>
        <w:top w:val="none" w:sz="0" w:space="0" w:color="auto"/>
        <w:left w:val="none" w:sz="0" w:space="0" w:color="auto"/>
        <w:bottom w:val="none" w:sz="0" w:space="0" w:color="auto"/>
        <w:right w:val="none" w:sz="0" w:space="0" w:color="auto"/>
      </w:divBdr>
      <w:divsChild>
        <w:div w:id="78018992">
          <w:marLeft w:val="0"/>
          <w:marRight w:val="0"/>
          <w:marTop w:val="0"/>
          <w:marBottom w:val="0"/>
          <w:divBdr>
            <w:top w:val="none" w:sz="0" w:space="0" w:color="auto"/>
            <w:left w:val="none" w:sz="0" w:space="0" w:color="auto"/>
            <w:bottom w:val="none" w:sz="0" w:space="0" w:color="auto"/>
            <w:right w:val="none" w:sz="0" w:space="0" w:color="auto"/>
          </w:divBdr>
        </w:div>
        <w:div w:id="180365866">
          <w:marLeft w:val="0"/>
          <w:marRight w:val="0"/>
          <w:marTop w:val="0"/>
          <w:marBottom w:val="0"/>
          <w:divBdr>
            <w:top w:val="none" w:sz="0" w:space="0" w:color="auto"/>
            <w:left w:val="none" w:sz="0" w:space="0" w:color="auto"/>
            <w:bottom w:val="none" w:sz="0" w:space="0" w:color="auto"/>
            <w:right w:val="none" w:sz="0" w:space="0" w:color="auto"/>
          </w:divBdr>
        </w:div>
        <w:div w:id="463739084">
          <w:marLeft w:val="0"/>
          <w:marRight w:val="0"/>
          <w:marTop w:val="0"/>
          <w:marBottom w:val="0"/>
          <w:divBdr>
            <w:top w:val="none" w:sz="0" w:space="0" w:color="auto"/>
            <w:left w:val="none" w:sz="0" w:space="0" w:color="auto"/>
            <w:bottom w:val="none" w:sz="0" w:space="0" w:color="auto"/>
            <w:right w:val="none" w:sz="0" w:space="0" w:color="auto"/>
          </w:divBdr>
        </w:div>
        <w:div w:id="1374622858">
          <w:marLeft w:val="0"/>
          <w:marRight w:val="0"/>
          <w:marTop w:val="0"/>
          <w:marBottom w:val="0"/>
          <w:divBdr>
            <w:top w:val="none" w:sz="0" w:space="0" w:color="auto"/>
            <w:left w:val="none" w:sz="0" w:space="0" w:color="auto"/>
            <w:bottom w:val="none" w:sz="0" w:space="0" w:color="auto"/>
            <w:right w:val="none" w:sz="0" w:space="0" w:color="auto"/>
          </w:divBdr>
        </w:div>
      </w:divsChild>
    </w:div>
    <w:div w:id="997073616">
      <w:bodyDiv w:val="1"/>
      <w:marLeft w:val="0"/>
      <w:marRight w:val="0"/>
      <w:marTop w:val="0"/>
      <w:marBottom w:val="0"/>
      <w:divBdr>
        <w:top w:val="none" w:sz="0" w:space="0" w:color="auto"/>
        <w:left w:val="none" w:sz="0" w:space="0" w:color="auto"/>
        <w:bottom w:val="none" w:sz="0" w:space="0" w:color="auto"/>
        <w:right w:val="none" w:sz="0" w:space="0" w:color="auto"/>
      </w:divBdr>
      <w:divsChild>
        <w:div w:id="272636668">
          <w:marLeft w:val="0"/>
          <w:marRight w:val="0"/>
          <w:marTop w:val="0"/>
          <w:marBottom w:val="0"/>
          <w:divBdr>
            <w:top w:val="none" w:sz="0" w:space="0" w:color="auto"/>
            <w:left w:val="none" w:sz="0" w:space="0" w:color="auto"/>
            <w:bottom w:val="none" w:sz="0" w:space="0" w:color="auto"/>
            <w:right w:val="none" w:sz="0" w:space="0" w:color="auto"/>
          </w:divBdr>
          <w:divsChild>
            <w:div w:id="1790931973">
              <w:marLeft w:val="0"/>
              <w:marRight w:val="0"/>
              <w:marTop w:val="0"/>
              <w:marBottom w:val="0"/>
              <w:divBdr>
                <w:top w:val="none" w:sz="0" w:space="0" w:color="auto"/>
                <w:left w:val="none" w:sz="0" w:space="0" w:color="auto"/>
                <w:bottom w:val="none" w:sz="0" w:space="0" w:color="auto"/>
                <w:right w:val="none" w:sz="0" w:space="0" w:color="auto"/>
              </w:divBdr>
              <w:divsChild>
                <w:div w:id="1279098515">
                  <w:marLeft w:val="0"/>
                  <w:marRight w:val="0"/>
                  <w:marTop w:val="0"/>
                  <w:marBottom w:val="360"/>
                  <w:divBdr>
                    <w:top w:val="none" w:sz="0" w:space="0" w:color="auto"/>
                    <w:left w:val="none" w:sz="0" w:space="0" w:color="auto"/>
                    <w:bottom w:val="none" w:sz="0" w:space="0" w:color="auto"/>
                    <w:right w:val="none" w:sz="0" w:space="0" w:color="auto"/>
                  </w:divBdr>
                  <w:divsChild>
                    <w:div w:id="1727798132">
                      <w:marLeft w:val="0"/>
                      <w:marRight w:val="0"/>
                      <w:marTop w:val="0"/>
                      <w:marBottom w:val="0"/>
                      <w:divBdr>
                        <w:top w:val="none" w:sz="0" w:space="0" w:color="auto"/>
                        <w:left w:val="none" w:sz="0" w:space="0" w:color="auto"/>
                        <w:bottom w:val="none" w:sz="0" w:space="0" w:color="auto"/>
                        <w:right w:val="none" w:sz="0" w:space="0" w:color="auto"/>
                      </w:divBdr>
                      <w:divsChild>
                        <w:div w:id="389235329">
                          <w:marLeft w:val="0"/>
                          <w:marRight w:val="0"/>
                          <w:marTop w:val="0"/>
                          <w:marBottom w:val="0"/>
                          <w:divBdr>
                            <w:top w:val="none" w:sz="0" w:space="0" w:color="auto"/>
                            <w:left w:val="none" w:sz="0" w:space="0" w:color="auto"/>
                            <w:bottom w:val="none" w:sz="0" w:space="0" w:color="auto"/>
                            <w:right w:val="none" w:sz="0" w:space="0" w:color="auto"/>
                          </w:divBdr>
                          <w:divsChild>
                            <w:div w:id="1910115146">
                              <w:marLeft w:val="0"/>
                              <w:marRight w:val="0"/>
                              <w:marTop w:val="0"/>
                              <w:marBottom w:val="0"/>
                              <w:divBdr>
                                <w:top w:val="none" w:sz="0" w:space="0" w:color="auto"/>
                                <w:left w:val="none" w:sz="0" w:space="0" w:color="auto"/>
                                <w:bottom w:val="none" w:sz="0" w:space="0" w:color="auto"/>
                                <w:right w:val="none" w:sz="0" w:space="0" w:color="auto"/>
                              </w:divBdr>
                              <w:divsChild>
                                <w:div w:id="1068109312">
                                  <w:marLeft w:val="0"/>
                                  <w:marRight w:val="0"/>
                                  <w:marTop w:val="0"/>
                                  <w:marBottom w:val="0"/>
                                  <w:divBdr>
                                    <w:top w:val="none" w:sz="0" w:space="0" w:color="auto"/>
                                    <w:left w:val="none" w:sz="0" w:space="0" w:color="auto"/>
                                    <w:bottom w:val="none" w:sz="0" w:space="0" w:color="auto"/>
                                    <w:right w:val="none" w:sz="0" w:space="0" w:color="auto"/>
                                  </w:divBdr>
                                </w:div>
                                <w:div w:id="1652174861">
                                  <w:marLeft w:val="0"/>
                                  <w:marRight w:val="0"/>
                                  <w:marTop w:val="0"/>
                                  <w:marBottom w:val="0"/>
                                  <w:divBdr>
                                    <w:top w:val="none" w:sz="0" w:space="0" w:color="auto"/>
                                    <w:left w:val="none" w:sz="0" w:space="0" w:color="auto"/>
                                    <w:bottom w:val="none" w:sz="0" w:space="0" w:color="auto"/>
                                    <w:right w:val="none" w:sz="0" w:space="0" w:color="auto"/>
                                  </w:divBdr>
                                </w:div>
                                <w:div w:id="1882088257">
                                  <w:marLeft w:val="0"/>
                                  <w:marRight w:val="0"/>
                                  <w:marTop w:val="0"/>
                                  <w:marBottom w:val="0"/>
                                  <w:divBdr>
                                    <w:top w:val="none" w:sz="0" w:space="0" w:color="auto"/>
                                    <w:left w:val="none" w:sz="0" w:space="0" w:color="auto"/>
                                    <w:bottom w:val="none" w:sz="0" w:space="0" w:color="auto"/>
                                    <w:right w:val="none" w:sz="0" w:space="0" w:color="auto"/>
                                  </w:divBdr>
                                  <w:divsChild>
                                    <w:div w:id="1466776336">
                                      <w:marLeft w:val="0"/>
                                      <w:marRight w:val="450"/>
                                      <w:marTop w:val="300"/>
                                      <w:marBottom w:val="0"/>
                                      <w:divBdr>
                                        <w:top w:val="none" w:sz="0" w:space="0" w:color="auto"/>
                                        <w:left w:val="none" w:sz="0" w:space="0" w:color="auto"/>
                                        <w:bottom w:val="none" w:sz="0" w:space="0" w:color="auto"/>
                                        <w:right w:val="none" w:sz="0" w:space="0" w:color="auto"/>
                                      </w:divBdr>
                                      <w:divsChild>
                                        <w:div w:id="429542431">
                                          <w:marLeft w:val="0"/>
                                          <w:marRight w:val="600"/>
                                          <w:marTop w:val="0"/>
                                          <w:marBottom w:val="0"/>
                                          <w:divBdr>
                                            <w:top w:val="none" w:sz="0" w:space="0" w:color="auto"/>
                                            <w:left w:val="none" w:sz="0" w:space="0" w:color="auto"/>
                                            <w:bottom w:val="none" w:sz="0" w:space="0" w:color="auto"/>
                                            <w:right w:val="none" w:sz="0" w:space="0" w:color="auto"/>
                                          </w:divBdr>
                                          <w:divsChild>
                                            <w:div w:id="1029063619">
                                              <w:marLeft w:val="0"/>
                                              <w:marRight w:val="0"/>
                                              <w:marTop w:val="0"/>
                                              <w:marBottom w:val="0"/>
                                              <w:divBdr>
                                                <w:top w:val="none" w:sz="0" w:space="0" w:color="auto"/>
                                                <w:left w:val="none" w:sz="0" w:space="0" w:color="auto"/>
                                                <w:bottom w:val="none" w:sz="0" w:space="0" w:color="auto"/>
                                                <w:right w:val="none" w:sz="0" w:space="0" w:color="auto"/>
                                              </w:divBdr>
                                            </w:div>
                                          </w:divsChild>
                                        </w:div>
                                        <w:div w:id="759569902">
                                          <w:marLeft w:val="0"/>
                                          <w:marRight w:val="0"/>
                                          <w:marTop w:val="0"/>
                                          <w:marBottom w:val="0"/>
                                          <w:divBdr>
                                            <w:top w:val="none" w:sz="0" w:space="0" w:color="auto"/>
                                            <w:left w:val="none" w:sz="0" w:space="0" w:color="auto"/>
                                            <w:bottom w:val="none" w:sz="0" w:space="0" w:color="auto"/>
                                            <w:right w:val="none" w:sz="0" w:space="0" w:color="auto"/>
                                          </w:divBdr>
                                          <w:divsChild>
                                            <w:div w:id="1861890149">
                                              <w:marLeft w:val="0"/>
                                              <w:marRight w:val="0"/>
                                              <w:marTop w:val="0"/>
                                              <w:marBottom w:val="0"/>
                                              <w:divBdr>
                                                <w:top w:val="none" w:sz="0" w:space="0" w:color="auto"/>
                                                <w:left w:val="none" w:sz="0" w:space="0" w:color="auto"/>
                                                <w:bottom w:val="none" w:sz="0" w:space="0" w:color="auto"/>
                                                <w:right w:val="none" w:sz="0" w:space="0" w:color="auto"/>
                                              </w:divBdr>
                                            </w:div>
                                          </w:divsChild>
                                        </w:div>
                                        <w:div w:id="835342968">
                                          <w:marLeft w:val="0"/>
                                          <w:marRight w:val="0"/>
                                          <w:marTop w:val="0"/>
                                          <w:marBottom w:val="0"/>
                                          <w:divBdr>
                                            <w:top w:val="none" w:sz="0" w:space="0" w:color="auto"/>
                                            <w:left w:val="none" w:sz="0" w:space="0" w:color="auto"/>
                                            <w:bottom w:val="none" w:sz="0" w:space="0" w:color="auto"/>
                                            <w:right w:val="none" w:sz="0" w:space="0" w:color="auto"/>
                                          </w:divBdr>
                                          <w:divsChild>
                                            <w:div w:id="1414625560">
                                              <w:marLeft w:val="0"/>
                                              <w:marRight w:val="0"/>
                                              <w:marTop w:val="0"/>
                                              <w:marBottom w:val="0"/>
                                              <w:divBdr>
                                                <w:top w:val="none" w:sz="0" w:space="0" w:color="auto"/>
                                                <w:left w:val="none" w:sz="0" w:space="0" w:color="auto"/>
                                                <w:bottom w:val="none" w:sz="0" w:space="0" w:color="auto"/>
                                                <w:right w:val="none" w:sz="0" w:space="0" w:color="auto"/>
                                              </w:divBdr>
                                            </w:div>
                                          </w:divsChild>
                                        </w:div>
                                        <w:div w:id="1256592360">
                                          <w:marLeft w:val="0"/>
                                          <w:marRight w:val="195"/>
                                          <w:marTop w:val="150"/>
                                          <w:marBottom w:val="300"/>
                                          <w:divBdr>
                                            <w:top w:val="none" w:sz="0" w:space="0" w:color="auto"/>
                                            <w:left w:val="none" w:sz="0" w:space="0" w:color="auto"/>
                                            <w:bottom w:val="none" w:sz="0" w:space="0" w:color="auto"/>
                                            <w:right w:val="none" w:sz="0" w:space="0" w:color="auto"/>
                                          </w:divBdr>
                                          <w:divsChild>
                                            <w:div w:id="570309858">
                                              <w:marLeft w:val="0"/>
                                              <w:marRight w:val="0"/>
                                              <w:marTop w:val="0"/>
                                              <w:marBottom w:val="0"/>
                                              <w:divBdr>
                                                <w:top w:val="none" w:sz="0" w:space="0" w:color="auto"/>
                                                <w:left w:val="none" w:sz="0" w:space="0" w:color="auto"/>
                                                <w:bottom w:val="none" w:sz="0" w:space="0" w:color="auto"/>
                                                <w:right w:val="none" w:sz="0" w:space="0" w:color="auto"/>
                                              </w:divBdr>
                                            </w:div>
                                          </w:divsChild>
                                        </w:div>
                                        <w:div w:id="1533106451">
                                          <w:marLeft w:val="0"/>
                                          <w:marRight w:val="0"/>
                                          <w:marTop w:val="0"/>
                                          <w:marBottom w:val="0"/>
                                          <w:divBdr>
                                            <w:top w:val="none" w:sz="0" w:space="0" w:color="auto"/>
                                            <w:left w:val="none" w:sz="0" w:space="0" w:color="auto"/>
                                            <w:bottom w:val="none" w:sz="0" w:space="0" w:color="auto"/>
                                            <w:right w:val="none" w:sz="0" w:space="0" w:color="auto"/>
                                          </w:divBdr>
                                        </w:div>
                                        <w:div w:id="1692142228">
                                          <w:marLeft w:val="0"/>
                                          <w:marRight w:val="0"/>
                                          <w:marTop w:val="0"/>
                                          <w:marBottom w:val="0"/>
                                          <w:divBdr>
                                            <w:top w:val="none" w:sz="0" w:space="0" w:color="auto"/>
                                            <w:left w:val="none" w:sz="0" w:space="0" w:color="auto"/>
                                            <w:bottom w:val="none" w:sz="0" w:space="0" w:color="auto"/>
                                            <w:right w:val="none" w:sz="0" w:space="0" w:color="auto"/>
                                          </w:divBdr>
                                          <w:divsChild>
                                            <w:div w:id="18721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668034">
      <w:bodyDiv w:val="1"/>
      <w:marLeft w:val="0"/>
      <w:marRight w:val="0"/>
      <w:marTop w:val="0"/>
      <w:marBottom w:val="0"/>
      <w:divBdr>
        <w:top w:val="none" w:sz="0" w:space="0" w:color="auto"/>
        <w:left w:val="none" w:sz="0" w:space="0" w:color="auto"/>
        <w:bottom w:val="none" w:sz="0" w:space="0" w:color="auto"/>
        <w:right w:val="none" w:sz="0" w:space="0" w:color="auto"/>
      </w:divBdr>
    </w:div>
    <w:div w:id="1585604609">
      <w:bodyDiv w:val="1"/>
      <w:marLeft w:val="0"/>
      <w:marRight w:val="0"/>
      <w:marTop w:val="0"/>
      <w:marBottom w:val="0"/>
      <w:divBdr>
        <w:top w:val="none" w:sz="0" w:space="0" w:color="auto"/>
        <w:left w:val="none" w:sz="0" w:space="0" w:color="auto"/>
        <w:bottom w:val="none" w:sz="0" w:space="0" w:color="auto"/>
        <w:right w:val="none" w:sz="0" w:space="0" w:color="auto"/>
      </w:divBdr>
    </w:div>
    <w:div w:id="18404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E760-DA27-4325-850E-8A829163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Town Of Westport</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Westport Planning Board/LRT</dc:creator>
  <cp:keywords/>
  <dc:description/>
  <cp:lastModifiedBy>LUCY TABIT</cp:lastModifiedBy>
  <cp:revision>5</cp:revision>
  <cp:lastPrinted>2018-02-21T16:20:00Z</cp:lastPrinted>
  <dcterms:created xsi:type="dcterms:W3CDTF">2018-02-15T16:43:00Z</dcterms:created>
  <dcterms:modified xsi:type="dcterms:W3CDTF">2018-02-21T16:20:00Z</dcterms:modified>
</cp:coreProperties>
</file>